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dl. Andrei-Liviu Volosevici – Primar al Municipiului Ploiesti;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xml:space="preserve">- dl. Nicodim Daniel – Viceprimar al Municipiului Ploiesti; </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Popa Anca-Adina – Viceprimar al Municipiului Ploiesti;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Albu Simona - Administrator Public al Municipiului Ploiesti;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Constantin Mihaela Lucia – Secretar General al Municipiului Ploiesti;</w:t>
      </w:r>
    </w:p>
    <w:p w:rsidR="00674656" w:rsidRPr="00674656" w:rsidRDefault="001712A7" w:rsidP="00674656">
      <w:pPr>
        <w:spacing w:after="0"/>
        <w:jc w:val="both"/>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 xml:space="preserve">- d-na Alina Alexandra Popescu </w:t>
      </w:r>
      <w:r w:rsidR="00674656" w:rsidRPr="00674656">
        <w:rPr>
          <w:rFonts w:ascii="Times New Roman" w:eastAsiaTheme="minorHAnsi" w:hAnsi="Times New Roman" w:cs="Times New Roman"/>
          <w:sz w:val="24"/>
          <w:szCs w:val="24"/>
          <w:lang w:val="en-US"/>
        </w:rPr>
        <w:t xml:space="preserve"> - Director Executiv Directia Economica;</w:t>
      </w:r>
    </w:p>
    <w:p w:rsid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Taracila Manuela – Sef Serviciu Financiar-Contabilitate;</w:t>
      </w:r>
    </w:p>
    <w:p w:rsidR="001712A7" w:rsidRPr="00674656" w:rsidRDefault="001712A7" w:rsidP="00674656">
      <w:pPr>
        <w:spacing w:after="0"/>
        <w:jc w:val="both"/>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 xml:space="preserve">- </w:t>
      </w:r>
      <w:r w:rsidRPr="001712A7">
        <w:rPr>
          <w:rFonts w:ascii="Times New Roman" w:eastAsiaTheme="minorHAnsi" w:hAnsi="Times New Roman" w:cs="Times New Roman"/>
          <w:sz w:val="24"/>
          <w:szCs w:val="24"/>
          <w:lang w:val="en-US"/>
        </w:rPr>
        <w:t>- d-na Gîdiuţă Cristina - Director Executiv -Directia Administratie Publica, Juridic-Contencios, Achizitii Publice, Contracte;</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Radulescu Iuliana - Sef Serviciu Achizitii Publice, Contracte;</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xml:space="preserve">- </w:t>
      </w:r>
      <w:bookmarkStart w:id="9" w:name="_GoBack"/>
      <w:r w:rsidRPr="00674656">
        <w:rPr>
          <w:rFonts w:ascii="Times New Roman" w:eastAsiaTheme="minorHAnsi" w:hAnsi="Times New Roman" w:cs="Times New Roman"/>
          <w:sz w:val="24"/>
          <w:szCs w:val="24"/>
          <w:lang w:val="en-US"/>
        </w:rPr>
        <w:t>d-na</w:t>
      </w:r>
      <w:r w:rsidR="001712A7">
        <w:rPr>
          <w:rFonts w:ascii="Times New Roman" w:eastAsiaTheme="minorHAnsi" w:hAnsi="Times New Roman" w:cs="Times New Roman"/>
          <w:sz w:val="24"/>
          <w:szCs w:val="24"/>
          <w:lang w:val="en-US"/>
        </w:rPr>
        <w:t xml:space="preserve"> Andreea Cristea </w:t>
      </w:r>
      <w:r w:rsidRPr="00674656">
        <w:rPr>
          <w:rFonts w:ascii="Times New Roman" w:eastAsiaTheme="minorHAnsi" w:hAnsi="Times New Roman" w:cs="Times New Roman"/>
          <w:sz w:val="24"/>
          <w:szCs w:val="24"/>
          <w:lang w:val="en-US"/>
        </w:rPr>
        <w:t>– Sef Serviciu Juridic-Contencios, Contracte;</w:t>
      </w:r>
      <w:bookmarkEnd w:id="9"/>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Craciun Madalina – Director Executiv, Directia Tehnic Investitii;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 dl. Mario Daniel Soare – Director Executiv, Directia Relatii Internationale;</w:t>
      </w:r>
    </w:p>
    <w:p w:rsidR="00674656" w:rsidRPr="00674656" w:rsidRDefault="00674656" w:rsidP="00674656">
      <w:pPr>
        <w:spacing w:after="0"/>
        <w:jc w:val="both"/>
        <w:rPr>
          <w:rFonts w:ascii="Times New Roman" w:eastAsiaTheme="minorHAnsi" w:hAnsi="Times New Roman" w:cs="Times New Roman"/>
          <w:sz w:val="24"/>
          <w:szCs w:val="24"/>
          <w:lang w:val="en-US"/>
        </w:rPr>
      </w:pPr>
    </w:p>
    <w:p w:rsidR="00293099" w:rsidRDefault="00674656" w:rsidP="00674656">
      <w:pPr>
        <w:spacing w:after="0"/>
        <w:jc w:val="both"/>
        <w:rPr>
          <w:rFonts w:ascii="Times New Roman" w:hAnsi="Times New Roman" w:cs="Times New Roman"/>
          <w:b/>
          <w:bCs/>
          <w:sz w:val="24"/>
          <w:szCs w:val="24"/>
        </w:rPr>
      </w:pPr>
      <w:r w:rsidRPr="00674656">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1712A7" w:rsidRDefault="001712A7" w:rsidP="00434271">
      <w:pPr>
        <w:pStyle w:val="Heading1"/>
        <w:rPr>
          <w:rFonts w:ascii="Times New Roman" w:hAnsi="Times New Roman" w:cs="Times New Roman"/>
          <w:sz w:val="24"/>
          <w:szCs w:val="24"/>
        </w:rPr>
      </w:pPr>
    </w:p>
    <w:p w:rsidR="001712A7" w:rsidRDefault="001712A7" w:rsidP="001712A7">
      <w:pPr>
        <w:pStyle w:val="Heading1"/>
        <w:jc w:val="right"/>
        <w:rPr>
          <w:rFonts w:ascii="Times New Roman" w:hAnsi="Times New Roman" w:cs="Times New Roman"/>
          <w:sz w:val="24"/>
          <w:szCs w:val="24"/>
        </w:rPr>
      </w:pPr>
      <w:r>
        <w:rPr>
          <w:rFonts w:ascii="Times New Roman" w:hAnsi="Times New Roman" w:cs="Times New Roman"/>
          <w:sz w:val="24"/>
          <w:szCs w:val="24"/>
        </w:rPr>
        <w:t>Formularul 13</w:t>
      </w:r>
    </w:p>
    <w:p w:rsidR="00434271" w:rsidRPr="00C70B1D" w:rsidRDefault="00434271" w:rsidP="00434271">
      <w:pPr>
        <w:pStyle w:val="Heading1"/>
        <w:rPr>
          <w:rFonts w:ascii="Times New Roman" w:hAnsi="Times New Roman" w:cs="Times New Roman"/>
          <w:sz w:val="24"/>
          <w:szCs w:val="24"/>
        </w:rPr>
      </w:pPr>
      <w:r w:rsidRPr="00C70B1D">
        <w:rPr>
          <w:rFonts w:ascii="Times New Roman" w:hAnsi="Times New Roman" w:cs="Times New Roman"/>
          <w:sz w:val="24"/>
          <w:szCs w:val="24"/>
        </w:rPr>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lastRenderedPageBreak/>
        <w:t xml:space="preserve">                                                                                                                       </w:t>
      </w:r>
      <w:r w:rsidR="001712A7">
        <w:rPr>
          <w:rFonts w:ascii="Times New Roman" w:hAnsi="Times New Roman"/>
          <w:b/>
          <w:bCs/>
          <w:iCs/>
          <w:sz w:val="24"/>
          <w:szCs w:val="24"/>
        </w:rPr>
        <w:t>Formular 14</w:t>
      </w: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1712A7"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t>ACORD DE ASOCIERE</w:t>
      </w:r>
      <w:r w:rsidR="00CC456B" w:rsidRPr="00C70B1D">
        <w:rPr>
          <w:rFonts w:ascii="Times New Roman" w:hAnsi="Times New Roman"/>
          <w:b/>
          <w:sz w:val="24"/>
          <w:szCs w:val="24"/>
          <w:lang w:val="es-ES"/>
        </w:rPr>
        <w:t xml:space="preserve"> </w:t>
      </w:r>
      <w:r w:rsidR="00CC456B" w:rsidRPr="001712A7">
        <w:rPr>
          <w:rFonts w:ascii="Times New Roman" w:hAnsi="Times New Roman" w:cs="Times New Roman"/>
          <w:b/>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 xml:space="preserve">n vederea participării la procedura de </w:t>
      </w:r>
      <w:r w:rsidR="001712A7">
        <w:rPr>
          <w:rFonts w:ascii="Times New Roman" w:hAnsi="Times New Roman"/>
          <w:b/>
          <w:sz w:val="24"/>
          <w:szCs w:val="24"/>
          <w:lang w:val="es-ES"/>
        </w:rPr>
        <w:pgNum/>
        <w:t>tribuiré</w:t>
      </w:r>
      <w:r w:rsidRPr="00C70B1D">
        <w:rPr>
          <w:rFonts w:ascii="Times New Roman" w:hAnsi="Times New Roman"/>
          <w:b/>
          <w:sz w:val="24"/>
          <w:szCs w:val="24"/>
          <w:lang w:val="es-ES"/>
        </w:rPr>
        <w:t xml:space="preserv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1712A7" w:rsidRDefault="002D7F6F" w:rsidP="001712A7">
      <w:pPr>
        <w:pStyle w:val="ListParagraph"/>
        <w:numPr>
          <w:ilvl w:val="0"/>
          <w:numId w:val="5"/>
        </w:numPr>
        <w:spacing w:after="0" w:line="240" w:lineRule="auto"/>
        <w:jc w:val="both"/>
        <w:rPr>
          <w:rFonts w:ascii="Times New Roman" w:hAnsi="Times New Roman"/>
          <w:sz w:val="24"/>
          <w:szCs w:val="24"/>
          <w:lang w:val="it-IT"/>
        </w:rPr>
      </w:pPr>
      <w:r w:rsidRPr="001712A7">
        <w:rPr>
          <w:rFonts w:ascii="Times New Roman" w:hAnsi="Times New Roman"/>
          <w:b/>
          <w:sz w:val="24"/>
          <w:szCs w:val="24"/>
          <w:lang w:val="it-IT"/>
        </w:rPr>
        <w:t>Părţile acordului</w:t>
      </w:r>
      <w:r w:rsidRPr="001712A7">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1712A7" w:rsidRDefault="002D7F6F" w:rsidP="001712A7">
      <w:pPr>
        <w:pStyle w:val="ListParagraph"/>
        <w:numPr>
          <w:ilvl w:val="0"/>
          <w:numId w:val="5"/>
        </w:numPr>
        <w:spacing w:after="0" w:line="240" w:lineRule="auto"/>
        <w:jc w:val="both"/>
        <w:rPr>
          <w:rFonts w:ascii="Times New Roman" w:hAnsi="Times New Roman"/>
          <w:sz w:val="24"/>
          <w:szCs w:val="24"/>
          <w:lang w:val="it-IT"/>
        </w:rPr>
      </w:pPr>
      <w:r w:rsidRPr="001712A7">
        <w:rPr>
          <w:rFonts w:ascii="Times New Roman" w:hAnsi="Times New Roman"/>
          <w:b/>
          <w:sz w:val="24"/>
          <w:szCs w:val="24"/>
          <w:lang w:val="it-IT"/>
        </w:rPr>
        <w:t>Alte clauze</w:t>
      </w:r>
      <w:r w:rsidRPr="001712A7">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pBdr>
          <w:bottom w:val="single" w:sz="12" w:space="1" w:color="auto"/>
        </w:pBd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pBdr>
          <w:bottom w:val="single" w:sz="12" w:space="1" w:color="auto"/>
        </w:pBd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pBdr>
          <w:bottom w:val="single" w:sz="12" w:space="1" w:color="auto"/>
        </w:pBd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B558B5" w:rsidRDefault="00B558B5" w:rsidP="00391A1C">
      <w:pPr>
        <w:spacing w:line="360" w:lineRule="auto"/>
        <w:jc w:val="both"/>
        <w:rPr>
          <w:rFonts w:ascii="Times New Roman" w:hAnsi="Times New Roman" w:cs="Times New Roman"/>
          <w:i/>
          <w:iCs/>
          <w:sz w:val="24"/>
          <w:szCs w:val="24"/>
          <w:lang w:val="en-US"/>
        </w:rPr>
      </w:pPr>
    </w:p>
    <w:p w:rsidR="00B558B5" w:rsidRDefault="00B558B5" w:rsidP="00391A1C">
      <w:pPr>
        <w:spacing w:line="360" w:lineRule="auto"/>
        <w:jc w:val="both"/>
        <w:rPr>
          <w:rFonts w:ascii="Times New Roman" w:hAnsi="Times New Roman" w:cs="Times New Roman"/>
          <w:i/>
          <w:iCs/>
          <w:sz w:val="24"/>
          <w:szCs w:val="24"/>
          <w:lang w:val="en-US"/>
        </w:rPr>
      </w:pPr>
    </w:p>
    <w:p w:rsidR="00B558B5" w:rsidRDefault="00B558B5" w:rsidP="00391A1C">
      <w:pPr>
        <w:spacing w:line="360" w:lineRule="auto"/>
        <w:jc w:val="both"/>
        <w:rPr>
          <w:rFonts w:ascii="Times New Roman" w:hAnsi="Times New Roman" w:cs="Times New Roman"/>
          <w:i/>
          <w:iCs/>
          <w:sz w:val="24"/>
          <w:szCs w:val="24"/>
          <w:lang w:val="en-US"/>
        </w:rPr>
      </w:pPr>
    </w:p>
    <w:p w:rsidR="00B558B5" w:rsidRDefault="00B558B5" w:rsidP="00391A1C">
      <w:pPr>
        <w:spacing w:line="360" w:lineRule="auto"/>
        <w:jc w:val="both"/>
        <w:rPr>
          <w:rFonts w:ascii="Times New Roman" w:hAnsi="Times New Roman" w:cs="Times New Roman"/>
          <w:i/>
          <w:iCs/>
          <w:sz w:val="24"/>
          <w:szCs w:val="24"/>
          <w:lang w:val="en-US"/>
        </w:rPr>
      </w:pPr>
    </w:p>
    <w:p w:rsidR="00B558B5" w:rsidRDefault="00B558B5" w:rsidP="001712A7">
      <w:pPr>
        <w:spacing w:line="360" w:lineRule="auto"/>
        <w:jc w:val="right"/>
        <w:rPr>
          <w:rFonts w:ascii="Times New Roman" w:hAnsi="Times New Roman" w:cs="Times New Roman"/>
          <w:i/>
          <w:iCs/>
          <w:sz w:val="24"/>
          <w:szCs w:val="24"/>
          <w:lang w:val="en-US"/>
        </w:rPr>
      </w:pPr>
    </w:p>
    <w:p w:rsidR="000E455A" w:rsidRPr="000E455A" w:rsidRDefault="000E455A" w:rsidP="000E455A">
      <w:pPr>
        <w:spacing w:before="120" w:after="120" w:line="240" w:lineRule="auto"/>
        <w:jc w:val="center"/>
        <w:rPr>
          <w:rFonts w:eastAsia="Times New Roman"/>
          <w:b/>
          <w:bCs/>
          <w:sz w:val="24"/>
          <w:szCs w:val="24"/>
        </w:rPr>
      </w:pPr>
      <w:r w:rsidRPr="000E455A">
        <w:rPr>
          <w:rFonts w:eastAsia="Times New Roman"/>
          <w:b/>
          <w:bCs/>
          <w:sz w:val="24"/>
          <w:szCs w:val="24"/>
        </w:rPr>
        <w:lastRenderedPageBreak/>
        <w:t xml:space="preserve">Declarația privind respectarea aplicării principiului DNSH în implementarea contractului de servicii de realizare studiu de fezabilitate pentru investitia </w:t>
      </w:r>
      <w:r w:rsidRPr="000E455A">
        <w:rPr>
          <w:rFonts w:eastAsia="Times New Roman"/>
          <w:b/>
          <w:bCs/>
          <w:sz w:val="24"/>
          <w:szCs w:val="24"/>
          <w:lang w:val="en-US"/>
        </w:rPr>
        <w:t>“</w:t>
      </w:r>
      <w:r w:rsidRPr="000E455A">
        <w:rPr>
          <w:rFonts w:eastAsia="Times New Roman"/>
          <w:b/>
          <w:bCs/>
          <w:sz w:val="24"/>
          <w:szCs w:val="24"/>
        </w:rPr>
        <w:t xml:space="preserve"> </w:t>
      </w:r>
      <w:r w:rsidRPr="000E455A">
        <w:rPr>
          <w:rFonts w:eastAsia="Times New Roman" w:cs="Times New Roman"/>
          <w:b/>
          <w:sz w:val="24"/>
          <w:szCs w:val="24"/>
        </w:rPr>
        <w:t>ÎNFIINȚAREA UNUI CENTRU INTEGRAT DE COLECTARE SEPARATĂ PRIN APORT VOLUNTAR DESTINAT AGLOMERĂRII URBANE DIN MUNICIPIUL PLOIEȘTI”</w:t>
      </w:r>
    </w:p>
    <w:p w:rsidR="000E455A" w:rsidRPr="000E455A" w:rsidRDefault="000E455A" w:rsidP="000E455A">
      <w:pPr>
        <w:spacing w:before="120" w:after="120" w:line="240" w:lineRule="auto"/>
        <w:jc w:val="both"/>
        <w:rPr>
          <w:rFonts w:eastAsia="Times New Roman"/>
          <w:sz w:val="24"/>
          <w:szCs w:val="24"/>
        </w:rPr>
      </w:pP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Subsemnatul </w:t>
      </w:r>
      <w:r w:rsidRPr="000E455A">
        <w:rPr>
          <w:rFonts w:eastAsia="Times New Roman"/>
          <w:i/>
          <w:iCs/>
          <w:sz w:val="24"/>
          <w:szCs w:val="24"/>
          <w:lang w:eastAsia="sk-SK"/>
        </w:rPr>
        <w:t>..........................................................,</w:t>
      </w:r>
      <w:r w:rsidRPr="000E455A">
        <w:rPr>
          <w:rFonts w:eastAsia="Times New Roman"/>
          <w:sz w:val="24"/>
          <w:szCs w:val="24"/>
        </w:rPr>
        <w:t xml:space="preserve"> </w:t>
      </w:r>
      <w:r w:rsidRPr="000E455A">
        <w:rPr>
          <w:rFonts w:eastAsia="Times New Roman"/>
          <w:i/>
          <w:iCs/>
          <w:sz w:val="24"/>
          <w:szCs w:val="24"/>
          <w:lang w:eastAsia="sk-SK"/>
        </w:rPr>
        <w:t xml:space="preserve">reprezentant imputernicit al ...............................( denumirea operatorului economic), </w:t>
      </w:r>
      <w:r w:rsidRPr="000E455A">
        <w:rPr>
          <w:rFonts w:ascii="Trebuchet MS" w:eastAsia="Times New Roman" w:hAnsi="Trebuchet MS" w:cs="Times New Roman"/>
          <w:sz w:val="20"/>
          <w:szCs w:val="24"/>
        </w:rPr>
        <w:t>în calitate de candidat/ofertant/ofertant asociat/terţ susţinător/subcontractant al candidatului/ofertantului având ca obiect</w:t>
      </w:r>
      <w:r w:rsidRPr="000E455A">
        <w:rPr>
          <w:rFonts w:eastAsia="Times New Roman"/>
          <w:snapToGrid w:val="0"/>
          <w:sz w:val="24"/>
          <w:szCs w:val="24"/>
        </w:rPr>
        <w:t xml:space="preserve"> – achizitia directa- </w:t>
      </w:r>
      <w:r w:rsidRPr="000E455A">
        <w:rPr>
          <w:rFonts w:eastAsia="Times New Roman"/>
          <w:b/>
          <w:bCs/>
          <w:sz w:val="24"/>
          <w:szCs w:val="24"/>
        </w:rPr>
        <w:t xml:space="preserve">servicii de realizare studiu de fezabilitate pentru investitia </w:t>
      </w:r>
      <w:r w:rsidRPr="000E455A">
        <w:rPr>
          <w:rFonts w:eastAsia="Times New Roman"/>
          <w:b/>
          <w:bCs/>
          <w:sz w:val="24"/>
          <w:szCs w:val="24"/>
          <w:lang w:val="en-US"/>
        </w:rPr>
        <w:t>“</w:t>
      </w:r>
      <w:r w:rsidRPr="000E455A">
        <w:rPr>
          <w:rFonts w:eastAsia="Times New Roman"/>
          <w:b/>
          <w:bCs/>
          <w:sz w:val="24"/>
          <w:szCs w:val="24"/>
        </w:rPr>
        <w:t xml:space="preserve"> </w:t>
      </w:r>
      <w:r w:rsidRPr="000E455A">
        <w:rPr>
          <w:rFonts w:eastAsia="Times New Roman" w:cs="Times New Roman"/>
          <w:b/>
          <w:sz w:val="24"/>
          <w:szCs w:val="24"/>
        </w:rPr>
        <w:t xml:space="preserve">ÎNFIINȚAREA UNUI CENTRU INTEGRAT DE COLECTARE SEPARATĂ PRIN APORT VOLUNTAR DESTINAT AGLOMERĂRII URBANE DIN MUNICIPIUL PLOIEȘTI”, </w:t>
      </w:r>
      <w:r w:rsidRPr="000E455A">
        <w:rPr>
          <w:rFonts w:eastAsia="Times New Roman" w:cs="Times New Roman"/>
          <w:sz w:val="24"/>
          <w:szCs w:val="24"/>
        </w:rPr>
        <w:t xml:space="preserve">organizata de Muncipiul </w:t>
      </w:r>
      <w:r w:rsidRPr="000E455A">
        <w:rPr>
          <w:rFonts w:eastAsia="Times New Roman"/>
          <w:sz w:val="24"/>
          <w:szCs w:val="24"/>
        </w:rPr>
        <w:t>Ploiesti, declar că in cazul in care voi fi declarat castigator, in executarea contractului, activitățile/lucrările realizate în cadrul acestuia imi asum preluarea principiilor „Do No Significant Harm” (DNSH) ,</w:t>
      </w:r>
      <w:r w:rsidRPr="000E455A">
        <w:rPr>
          <w:rFonts w:eastAsia="Times New Roman"/>
          <w:bCs/>
          <w:sz w:val="24"/>
          <w:szCs w:val="24"/>
        </w:rPr>
        <w:t>prevăzute în Comunicarea Comisiei - Orientări tehnice privind aplicarea principiului de „a nu aduce prejudicii semnificative” în temeiul Regulamentului privind Mecanismul de redresare și reziliență (2021/C58/01)</w:t>
      </w:r>
      <w:r w:rsidRPr="000E455A">
        <w:rPr>
          <w:rFonts w:eastAsia="Times New Roman"/>
          <w:b/>
          <w:bCs/>
          <w:sz w:val="24"/>
          <w:szCs w:val="24"/>
        </w:rPr>
        <w:t xml:space="preserve">, </w:t>
      </w:r>
      <w:r w:rsidRPr="000E455A">
        <w:rPr>
          <w:rFonts w:eastAsia="Times New Roman"/>
          <w:sz w:val="24"/>
          <w:szCs w:val="24"/>
        </w:rPr>
        <w:t>atât în procesul de elaborare a proiectelor fazele SF/DALI, cât și monitorizarea și justificarea implementării acestor principii în timpul execuției.</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rsidR="000E455A" w:rsidRPr="000E455A" w:rsidRDefault="000E455A" w:rsidP="000E455A">
      <w:pPr>
        <w:spacing w:before="120" w:after="120" w:line="240" w:lineRule="auto"/>
        <w:ind w:left="720"/>
        <w:jc w:val="both"/>
        <w:rPr>
          <w:rFonts w:eastAsia="Times New Roman"/>
          <w:i/>
          <w:sz w:val="24"/>
          <w:szCs w:val="24"/>
        </w:rPr>
      </w:pPr>
      <w:r w:rsidRPr="000E455A">
        <w:rPr>
          <w:rFonts w:eastAsia="Times New Roman"/>
          <w:i/>
          <w:sz w:val="24"/>
          <w:szCs w:val="24"/>
        </w:rPr>
        <w:t xml:space="preserve">1. Se consideră că o activitate prejudiciază în mod semnificativ atenuarea schimbărilor climatice în cazul în care activitatea respectivă generează emisii semnificative de gaze cu efect de seră (GES); </w:t>
      </w:r>
    </w:p>
    <w:p w:rsidR="000E455A" w:rsidRPr="000E455A" w:rsidRDefault="000E455A" w:rsidP="000E455A">
      <w:pPr>
        <w:spacing w:before="120" w:after="120" w:line="240" w:lineRule="auto"/>
        <w:ind w:left="720"/>
        <w:jc w:val="both"/>
        <w:rPr>
          <w:rFonts w:eastAsia="Times New Roman"/>
          <w:i/>
          <w:sz w:val="24"/>
          <w:szCs w:val="24"/>
        </w:rPr>
      </w:pPr>
      <w:r w:rsidRPr="000E455A">
        <w:rPr>
          <w:rFonts w:eastAsia="Times New Roman"/>
          <w:i/>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rsidR="000E455A" w:rsidRPr="000E455A" w:rsidRDefault="000E455A" w:rsidP="000E455A">
      <w:pPr>
        <w:spacing w:before="120" w:after="120" w:line="240" w:lineRule="auto"/>
        <w:ind w:left="720"/>
        <w:jc w:val="both"/>
        <w:rPr>
          <w:rFonts w:eastAsia="Times New Roman"/>
          <w:i/>
          <w:sz w:val="24"/>
          <w:szCs w:val="24"/>
        </w:rPr>
      </w:pPr>
      <w:r w:rsidRPr="000E455A">
        <w:rPr>
          <w:rFonts w:eastAsia="Times New Roman"/>
          <w:i/>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0E455A" w:rsidRPr="000E455A" w:rsidRDefault="000E455A" w:rsidP="000E455A">
      <w:pPr>
        <w:spacing w:before="120" w:after="120" w:line="240" w:lineRule="auto"/>
        <w:ind w:left="720"/>
        <w:jc w:val="both"/>
        <w:rPr>
          <w:rFonts w:eastAsia="Times New Roman"/>
          <w:i/>
          <w:sz w:val="24"/>
          <w:szCs w:val="24"/>
        </w:rPr>
      </w:pPr>
      <w:r w:rsidRPr="000E455A">
        <w:rPr>
          <w:rFonts w:eastAsia="Times New Roman"/>
          <w:i/>
          <w:sz w:val="24"/>
          <w:szCs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0E455A" w:rsidRPr="000E455A" w:rsidRDefault="000E455A" w:rsidP="000E455A">
      <w:pPr>
        <w:spacing w:before="120" w:after="120" w:line="240" w:lineRule="auto"/>
        <w:ind w:left="720"/>
        <w:jc w:val="both"/>
        <w:rPr>
          <w:rFonts w:eastAsia="Times New Roman"/>
          <w:i/>
          <w:sz w:val="24"/>
          <w:szCs w:val="24"/>
        </w:rPr>
      </w:pPr>
      <w:r w:rsidRPr="000E455A">
        <w:rPr>
          <w:rFonts w:eastAsia="Times New Roman"/>
          <w:i/>
          <w:sz w:val="24"/>
          <w:szCs w:val="24"/>
        </w:rPr>
        <w:t xml:space="preserve">5. Se consideră că o activitate prejudiciază în mod semnificativ prevenirea și controlul poluării în cazul în care activitatea respectivă duce la o creștere semnificativă a emisiilor de poluanți în aer, apă sau sol; </w:t>
      </w:r>
    </w:p>
    <w:p w:rsidR="000E455A" w:rsidRPr="000E455A" w:rsidRDefault="000E455A" w:rsidP="000E455A">
      <w:pPr>
        <w:spacing w:before="120" w:after="120" w:line="240" w:lineRule="auto"/>
        <w:ind w:left="720"/>
        <w:jc w:val="both"/>
        <w:rPr>
          <w:rFonts w:eastAsia="Times New Roman"/>
          <w:i/>
          <w:sz w:val="24"/>
          <w:szCs w:val="24"/>
        </w:rPr>
      </w:pPr>
      <w:r w:rsidRPr="000E455A">
        <w:rPr>
          <w:rFonts w:eastAsia="Times New Roman"/>
          <w:i/>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0E455A" w:rsidRPr="000E455A" w:rsidRDefault="000E455A" w:rsidP="000E455A">
      <w:pPr>
        <w:autoSpaceDE w:val="0"/>
        <w:autoSpaceDN w:val="0"/>
        <w:adjustRightInd w:val="0"/>
        <w:spacing w:after="0" w:line="240" w:lineRule="auto"/>
        <w:jc w:val="both"/>
        <w:rPr>
          <w:color w:val="000000"/>
          <w:sz w:val="24"/>
          <w:szCs w:val="24"/>
        </w:rPr>
      </w:pPr>
      <w:r w:rsidRPr="000E455A">
        <w:rPr>
          <w:b/>
          <w:bCs/>
          <w:snapToGrid w:val="0"/>
          <w:color w:val="000000"/>
          <w:sz w:val="24"/>
          <w:szCs w:val="24"/>
        </w:rPr>
        <w:t>Referitor la obiectivul de mediu 1 –</w:t>
      </w:r>
      <w:r w:rsidRPr="000E455A">
        <w:rPr>
          <w:i/>
          <w:iCs/>
          <w:color w:val="000000"/>
          <w:sz w:val="24"/>
          <w:szCs w:val="24"/>
        </w:rPr>
        <w:t>Atenuarea schimbărilor climatice</w:t>
      </w:r>
    </w:p>
    <w:p w:rsidR="000E455A" w:rsidRPr="000E455A" w:rsidRDefault="000E455A" w:rsidP="000E455A">
      <w:pPr>
        <w:autoSpaceDE w:val="0"/>
        <w:autoSpaceDN w:val="0"/>
        <w:adjustRightInd w:val="0"/>
        <w:spacing w:after="0" w:line="240" w:lineRule="auto"/>
        <w:jc w:val="both"/>
        <w:rPr>
          <w:color w:val="000000"/>
          <w:sz w:val="24"/>
          <w:szCs w:val="24"/>
        </w:rPr>
      </w:pPr>
      <w:r w:rsidRPr="000E455A">
        <w:rPr>
          <w:color w:val="000000"/>
          <w:sz w:val="24"/>
          <w:szCs w:val="24"/>
        </w:rPr>
        <w:lastRenderedPageBreak/>
        <w:t>Investiția este încadrată sub codul 042 Gestionarea deșeurilor menajere, măsuri de prevenire, minimizare, sortare, reutilizare și reciclare</w:t>
      </w:r>
      <w:r w:rsidRPr="000E455A">
        <w:rPr>
          <w:rFonts w:ascii="Times New Roman" w:hAnsi="Times New Roman" w:cs="Times New Roman"/>
          <w:color w:val="000000"/>
          <w:sz w:val="24"/>
          <w:szCs w:val="24"/>
        </w:rPr>
        <w:t xml:space="preserve"> </w:t>
      </w:r>
      <w:r w:rsidRPr="000E455A">
        <w:rPr>
          <w:color w:val="000000"/>
          <w:sz w:val="24"/>
          <w:szCs w:val="24"/>
        </w:rPr>
        <w:t>În ceea ce privește vehiculele, achizițiile vor viza cea mai bună tehnologie disponibilă (best-available-technology) din punct de vedere al mediului. 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w:t>
      </w:r>
    </w:p>
    <w:p w:rsidR="000E455A" w:rsidRPr="000E455A" w:rsidRDefault="000E455A" w:rsidP="000E455A">
      <w:pPr>
        <w:autoSpaceDE w:val="0"/>
        <w:autoSpaceDN w:val="0"/>
        <w:adjustRightInd w:val="0"/>
        <w:spacing w:after="0" w:line="240" w:lineRule="auto"/>
        <w:jc w:val="both"/>
        <w:rPr>
          <w:color w:val="000000"/>
          <w:sz w:val="24"/>
          <w:szCs w:val="24"/>
        </w:rPr>
      </w:pPr>
    </w:p>
    <w:p w:rsidR="000E455A" w:rsidRPr="000E455A" w:rsidRDefault="000E455A" w:rsidP="000E455A">
      <w:pPr>
        <w:autoSpaceDE w:val="0"/>
        <w:autoSpaceDN w:val="0"/>
        <w:adjustRightInd w:val="0"/>
        <w:spacing w:after="0" w:line="240" w:lineRule="auto"/>
        <w:jc w:val="both"/>
        <w:rPr>
          <w:color w:val="000000"/>
          <w:sz w:val="24"/>
          <w:szCs w:val="24"/>
        </w:rPr>
      </w:pPr>
      <w:r w:rsidRPr="000E455A">
        <w:rPr>
          <w:b/>
          <w:bCs/>
          <w:snapToGrid w:val="0"/>
          <w:color w:val="000000"/>
          <w:sz w:val="24"/>
          <w:szCs w:val="24"/>
        </w:rPr>
        <w:t>Referitor la obiectivul de mediu 2</w:t>
      </w:r>
      <w:r w:rsidRPr="000E455A">
        <w:rPr>
          <w:color w:val="000000"/>
          <w:sz w:val="24"/>
          <w:szCs w:val="24"/>
        </w:rPr>
        <w:t xml:space="preserve"> </w:t>
      </w:r>
      <w:r w:rsidRPr="000E455A">
        <w:rPr>
          <w:i/>
          <w:iCs/>
          <w:color w:val="000000"/>
          <w:sz w:val="24"/>
          <w:szCs w:val="24"/>
        </w:rPr>
        <w:t>Adaptarea la schimbările climatice</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Investiția este încadrată sub codul 042 Gestionarea deșeurilor menajere: măsuri de prevenire, minimizare, sortare, reutilizare și reciclare. Prin urmare, investiția are o contribuție substanțială la obiectivul de adaptare la schimbările climatice. </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b/>
          <w:bCs/>
          <w:snapToGrid w:val="0"/>
          <w:sz w:val="24"/>
          <w:szCs w:val="24"/>
        </w:rPr>
        <w:t>Referitor la obiectivul de mediu 3</w:t>
      </w:r>
      <w:r w:rsidRPr="000E455A">
        <w:rPr>
          <w:rFonts w:eastAsia="Times New Roman"/>
          <w:sz w:val="24"/>
          <w:szCs w:val="24"/>
        </w:rPr>
        <w:t xml:space="preserve"> </w:t>
      </w:r>
      <w:r w:rsidRPr="000E455A">
        <w:rPr>
          <w:rFonts w:eastAsia="Times New Roman"/>
          <w:i/>
          <w:iCs/>
          <w:sz w:val="24"/>
          <w:szCs w:val="24"/>
        </w:rPr>
        <w:t>Utilizarea durabilă și protecția resurselor de apă și marine</w:t>
      </w:r>
      <w:r w:rsidRPr="000E455A">
        <w:rPr>
          <w:rFonts w:eastAsia="Times New Roman"/>
          <w:sz w:val="24"/>
          <w:szCs w:val="24"/>
        </w:rPr>
        <w:t xml:space="preserve"> Investiția nu va afecta obiectivul de utilizare durabilă și de protejare a resurselor de apă și a celor marine întrucât dezvoltarea infrastructurii va fi realizată cu respectarea următoarelor cerințe:</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Lucrările nu vor deteriora starea/potențialul ecologic a/al corpurilor de apă și nu vor împiedica îmbunătățirea potențialului ecologic cu luarea în considerare a efectelor schimbărilor climatice;</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Prin excepție de la cerința de mai sus, în cazul în care investițiile propuse în cadrul proiectului pot deteriora starea/potențialul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rsidR="000E455A" w:rsidRPr="000E455A" w:rsidRDefault="000E455A" w:rsidP="000E455A">
      <w:pPr>
        <w:spacing w:before="120" w:after="120" w:line="240" w:lineRule="auto"/>
        <w:ind w:left="720"/>
        <w:jc w:val="both"/>
        <w:rPr>
          <w:rFonts w:eastAsia="Times New Roman"/>
          <w:sz w:val="24"/>
          <w:szCs w:val="24"/>
        </w:rPr>
      </w:pPr>
      <w:r w:rsidRPr="000E455A">
        <w:rPr>
          <w:rFonts w:eastAsia="Times New Roman"/>
          <w:sz w:val="24"/>
          <w:szCs w:val="24"/>
        </w:rPr>
        <w:t>- se vor lua toate măsurile posibile pentru a atenua impactul negativ asupra stării corpului de apă;</w:t>
      </w:r>
    </w:p>
    <w:p w:rsidR="000E455A" w:rsidRPr="000E455A" w:rsidRDefault="000E455A" w:rsidP="000E455A">
      <w:pPr>
        <w:spacing w:before="120" w:after="120" w:line="240" w:lineRule="auto"/>
        <w:ind w:left="720"/>
        <w:jc w:val="both"/>
        <w:rPr>
          <w:rFonts w:eastAsia="Times New Roman"/>
          <w:sz w:val="24"/>
          <w:szCs w:val="24"/>
        </w:rPr>
      </w:pPr>
      <w:r w:rsidRPr="000E455A">
        <w:rPr>
          <w:rFonts w:eastAsia="Times New Roman"/>
          <w:sz w:val="24"/>
          <w:szCs w:val="24"/>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rsidR="000E455A" w:rsidRPr="000E455A" w:rsidRDefault="000E455A" w:rsidP="000E455A">
      <w:pPr>
        <w:spacing w:before="120" w:after="120" w:line="240" w:lineRule="auto"/>
        <w:ind w:left="720"/>
        <w:jc w:val="both"/>
        <w:rPr>
          <w:rFonts w:eastAsia="Times New Roman"/>
          <w:sz w:val="24"/>
          <w:szCs w:val="24"/>
        </w:rPr>
      </w:pPr>
      <w:r w:rsidRPr="000E455A">
        <w:rPr>
          <w:rFonts w:eastAsia="Times New Roman"/>
          <w:sz w:val="24"/>
          <w:szCs w:val="24"/>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rsidR="000E455A" w:rsidRPr="000E455A" w:rsidRDefault="000E455A" w:rsidP="000E455A">
      <w:pPr>
        <w:spacing w:before="120" w:after="120" w:line="240" w:lineRule="auto"/>
        <w:jc w:val="both"/>
        <w:rPr>
          <w:rFonts w:eastAsia="Times New Roman"/>
          <w:b/>
          <w:bCs/>
          <w:snapToGrid w:val="0"/>
          <w:sz w:val="24"/>
          <w:szCs w:val="24"/>
        </w:rPr>
      </w:pPr>
      <w:r w:rsidRPr="000E455A">
        <w:rPr>
          <w:rFonts w:eastAsia="Times New Roman"/>
          <w:sz w:val="24"/>
          <w:szCs w:val="24"/>
        </w:rPr>
        <w:t>Lucrările nu vor afecta negativ într-o măsură semnificativă speciile și habitatele direct dependente de apă.</w:t>
      </w:r>
      <w:r w:rsidRPr="000E455A">
        <w:rPr>
          <w:rFonts w:eastAsia="Times New Roman"/>
          <w:b/>
          <w:bCs/>
          <w:snapToGrid w:val="0"/>
          <w:sz w:val="24"/>
          <w:szCs w:val="24"/>
        </w:rPr>
        <w:t xml:space="preserve"> </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b/>
          <w:bCs/>
          <w:snapToGrid w:val="0"/>
          <w:sz w:val="24"/>
          <w:szCs w:val="24"/>
        </w:rPr>
        <w:t>Referitor la obiectivul de mediu 4</w:t>
      </w:r>
      <w:r w:rsidRPr="000E455A">
        <w:rPr>
          <w:rFonts w:eastAsia="Times New Roman"/>
          <w:sz w:val="24"/>
          <w:szCs w:val="24"/>
        </w:rPr>
        <w:t xml:space="preserve"> </w:t>
      </w:r>
      <w:r w:rsidRPr="000E455A">
        <w:rPr>
          <w:rFonts w:eastAsia="Times New Roman"/>
          <w:i/>
          <w:iCs/>
          <w:sz w:val="24"/>
          <w:szCs w:val="24"/>
        </w:rPr>
        <w:t>Economia circulară, inclusiv prevenirea și reciclarea deșeurilor</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rsidR="000E455A" w:rsidRPr="000E455A" w:rsidRDefault="000E455A" w:rsidP="000E455A">
      <w:pPr>
        <w:numPr>
          <w:ilvl w:val="0"/>
          <w:numId w:val="14"/>
        </w:numPr>
        <w:spacing w:before="120" w:after="120" w:line="240" w:lineRule="auto"/>
        <w:ind w:left="360"/>
        <w:contextualSpacing/>
        <w:jc w:val="both"/>
        <w:rPr>
          <w:rFonts w:eastAsia="Times New Roman"/>
          <w:sz w:val="24"/>
          <w:szCs w:val="24"/>
        </w:rPr>
      </w:pPr>
      <w:r w:rsidRPr="000E455A">
        <w:rPr>
          <w:rFonts w:eastAsia="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w:t>
      </w:r>
      <w:r w:rsidRPr="000E455A">
        <w:rPr>
          <w:rFonts w:eastAsia="Times New Roman"/>
          <w:sz w:val="24"/>
          <w:szCs w:val="24"/>
        </w:rPr>
        <w:lastRenderedPageBreak/>
        <w:t>gestionare a deșeurilor (elaborat în baza art. 28 al Directivei 2008/98/EC privind deșeurile și de abrogare a anumitor directive, cu modificările ulterioare și aprobat prin Hotărârea Guvernului nr. 942/2017);</w:t>
      </w:r>
    </w:p>
    <w:p w:rsidR="000E455A" w:rsidRPr="000E455A" w:rsidRDefault="000E455A" w:rsidP="000E455A">
      <w:pPr>
        <w:numPr>
          <w:ilvl w:val="0"/>
          <w:numId w:val="14"/>
        </w:numPr>
        <w:spacing w:before="120" w:after="120" w:line="240" w:lineRule="auto"/>
        <w:ind w:left="360"/>
        <w:contextualSpacing/>
        <w:jc w:val="both"/>
        <w:rPr>
          <w:rFonts w:eastAsia="Times New Roman"/>
          <w:sz w:val="24"/>
          <w:szCs w:val="24"/>
        </w:rPr>
      </w:pPr>
      <w:r w:rsidRPr="000E455A">
        <w:rPr>
          <w:rFonts w:eastAsia="Times New Roman"/>
          <w:sz w:val="24"/>
          <w:szCs w:val="24"/>
        </w:rPr>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rsidR="000E455A" w:rsidRPr="000E455A" w:rsidRDefault="000E455A" w:rsidP="000E455A">
      <w:pPr>
        <w:numPr>
          <w:ilvl w:val="0"/>
          <w:numId w:val="14"/>
        </w:numPr>
        <w:spacing w:before="120" w:after="120" w:line="240" w:lineRule="auto"/>
        <w:ind w:left="360"/>
        <w:contextualSpacing/>
        <w:jc w:val="both"/>
        <w:rPr>
          <w:rFonts w:eastAsia="Times New Roman"/>
          <w:sz w:val="24"/>
          <w:szCs w:val="24"/>
        </w:rPr>
      </w:pPr>
      <w:r w:rsidRPr="000E455A">
        <w:rPr>
          <w:rFonts w:eastAsia="Times New Roman"/>
          <w:sz w:val="24"/>
          <w:szCs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rsidR="000E455A" w:rsidRPr="000E455A" w:rsidRDefault="000E455A" w:rsidP="000E455A">
      <w:pPr>
        <w:numPr>
          <w:ilvl w:val="0"/>
          <w:numId w:val="14"/>
        </w:numPr>
        <w:spacing w:before="120" w:after="120" w:line="240" w:lineRule="auto"/>
        <w:ind w:left="360"/>
        <w:contextualSpacing/>
        <w:jc w:val="both"/>
        <w:rPr>
          <w:rFonts w:eastAsia="Times New Roman"/>
          <w:sz w:val="24"/>
          <w:szCs w:val="24"/>
        </w:rPr>
      </w:pPr>
      <w:r w:rsidRPr="000E455A">
        <w:rPr>
          <w:rFonts w:eastAsia="Times New Roman"/>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rsidR="000E455A" w:rsidRPr="000E455A" w:rsidRDefault="000E455A" w:rsidP="000E455A">
      <w:pPr>
        <w:numPr>
          <w:ilvl w:val="0"/>
          <w:numId w:val="14"/>
        </w:numPr>
        <w:spacing w:before="120" w:after="120" w:line="240" w:lineRule="auto"/>
        <w:ind w:left="360"/>
        <w:contextualSpacing/>
        <w:jc w:val="both"/>
        <w:rPr>
          <w:rFonts w:eastAsia="Times New Roman"/>
          <w:sz w:val="24"/>
          <w:szCs w:val="24"/>
        </w:rPr>
      </w:pPr>
      <w:r w:rsidRPr="000E455A">
        <w:rPr>
          <w:rFonts w:eastAsia="Times New Roman"/>
          <w:sz w:val="24"/>
          <w:szCs w:val="24"/>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rsidR="000E455A" w:rsidRPr="000E455A" w:rsidRDefault="000E455A" w:rsidP="000E455A">
      <w:pPr>
        <w:numPr>
          <w:ilvl w:val="0"/>
          <w:numId w:val="14"/>
        </w:numPr>
        <w:spacing w:before="120" w:after="120" w:line="240" w:lineRule="auto"/>
        <w:ind w:left="360"/>
        <w:contextualSpacing/>
        <w:jc w:val="both"/>
        <w:rPr>
          <w:rFonts w:eastAsia="Times New Roman"/>
          <w:sz w:val="24"/>
          <w:szCs w:val="24"/>
        </w:rPr>
      </w:pPr>
      <w:r w:rsidRPr="000E455A">
        <w:rPr>
          <w:rFonts w:eastAsia="Times New Roman"/>
          <w:sz w:val="24"/>
          <w:szCs w:val="24"/>
        </w:rPr>
        <w:t>În toate etapele proiectului se va menține evidența gestiunii deșeurilor conform OUG 92/2021 privind regimul deșeurilor, cu modificările și completările ulterioare, HG nr. 856/2002 și respectiv Legea nr. 249/2015 privind modalitatea de gestionare a ambalajelor și a deșeurilor de ambalaje, cu modificările și completările ulterioare.</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rsidR="000E455A" w:rsidRPr="000E455A" w:rsidRDefault="000E455A" w:rsidP="000E455A">
      <w:pPr>
        <w:spacing w:before="120" w:after="120" w:line="240" w:lineRule="auto"/>
        <w:jc w:val="both"/>
        <w:rPr>
          <w:rFonts w:eastAsia="Times New Roman"/>
          <w:sz w:val="24"/>
          <w:szCs w:val="24"/>
        </w:rPr>
      </w:pPr>
    </w:p>
    <w:p w:rsidR="000E455A" w:rsidRPr="000E455A" w:rsidRDefault="000E455A" w:rsidP="000E455A">
      <w:pPr>
        <w:spacing w:before="120" w:after="120" w:line="240" w:lineRule="auto"/>
        <w:jc w:val="both"/>
        <w:rPr>
          <w:rFonts w:eastAsia="Times New Roman"/>
          <w:sz w:val="24"/>
          <w:szCs w:val="24"/>
        </w:rPr>
      </w:pPr>
      <w:r w:rsidRPr="000E455A">
        <w:rPr>
          <w:rFonts w:eastAsia="Times New Roman"/>
          <w:b/>
          <w:bCs/>
          <w:snapToGrid w:val="0"/>
          <w:sz w:val="24"/>
          <w:szCs w:val="24"/>
        </w:rPr>
        <w:t>Referitor la obiectivul de mediu 5</w:t>
      </w:r>
      <w:r w:rsidRPr="000E455A">
        <w:rPr>
          <w:rFonts w:eastAsia="Times New Roman"/>
          <w:sz w:val="24"/>
          <w:szCs w:val="24"/>
        </w:rPr>
        <w:t xml:space="preserve"> </w:t>
      </w:r>
      <w:r w:rsidRPr="000E455A">
        <w:rPr>
          <w:rFonts w:eastAsia="Times New Roman"/>
          <w:i/>
          <w:iCs/>
          <w:sz w:val="24"/>
          <w:szCs w:val="24"/>
        </w:rPr>
        <w:t>Prevenirea și controlul poluării în aer, apă sau sol</w:t>
      </w:r>
      <w:r w:rsidRPr="000E455A">
        <w:rPr>
          <w:rFonts w:eastAsia="Times New Roman"/>
          <w:sz w:val="24"/>
          <w:szCs w:val="24"/>
        </w:rPr>
        <w:t xml:space="preserve"> Implementarea proiectelor se va face cu respectarea condițiilor de protecție a factorilor de mediu (inclusiv apă, aer și sol) potențial afectați stabilite prin actele de mediu emise în conformitate cu Directiva EIA.</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În ceea ce privește vehiculele rutiere din categoria M, anvelopele sunt conforme cu normele de zgomot de rulaj din cea mai populată clasă și cu </w:t>
      </w:r>
      <w:r w:rsidRPr="000E455A">
        <w:rPr>
          <w:rFonts w:eastAsia="Times New Roman"/>
          <w:sz w:val="24"/>
          <w:szCs w:val="24"/>
          <w:lang w:val="en-US"/>
        </w:rPr>
        <w:t>Rolling Resistance Coefficient</w:t>
      </w:r>
      <w:r w:rsidRPr="000E455A">
        <w:rPr>
          <w:rFonts w:eastAsia="Times New Roman"/>
          <w:sz w:val="24"/>
          <w:szCs w:val="24"/>
        </w:rPr>
        <w:t xml:space="preserve"> (care influențează eficiența energetică a vehiculului) în două cele mai populate clase așa cum este prevăzut în Regulamentul 740 / 2020 al Parlamentului European și al Consiliului și care se pot verifica prin EPREL (</w:t>
      </w:r>
      <w:r w:rsidRPr="000E455A">
        <w:rPr>
          <w:rFonts w:eastAsia="Times New Roman"/>
          <w:sz w:val="24"/>
          <w:szCs w:val="24"/>
          <w:lang w:val="en-US"/>
        </w:rPr>
        <w:t>European product registry for Energy Labeling</w:t>
      </w:r>
      <w:r w:rsidRPr="000E455A">
        <w:rPr>
          <w:rFonts w:eastAsia="Times New Roman"/>
          <w:sz w:val="24"/>
          <w:szCs w:val="24"/>
        </w:rPr>
        <w:t>). Acolo unde este cazul, vehiculele vor respecta cele mai recente norme EURO VI (</w:t>
      </w:r>
      <w:r w:rsidRPr="000E455A">
        <w:rPr>
          <w:rFonts w:eastAsia="Times New Roman"/>
          <w:sz w:val="24"/>
          <w:szCs w:val="24"/>
          <w:lang w:val="en-US"/>
        </w:rPr>
        <w:t xml:space="preserve">Heavy duty emission type approval) </w:t>
      </w:r>
      <w:r w:rsidRPr="000E455A">
        <w:rPr>
          <w:rFonts w:eastAsia="Times New Roman"/>
          <w:sz w:val="24"/>
          <w:szCs w:val="24"/>
        </w:rPr>
        <w:t>în conformitate cu Regulamentul EC 595 / 2009.</w:t>
      </w:r>
    </w:p>
    <w:p w:rsidR="000E455A" w:rsidRPr="000E455A" w:rsidRDefault="000E455A" w:rsidP="000E455A">
      <w:pPr>
        <w:spacing w:after="0" w:line="240" w:lineRule="auto"/>
        <w:jc w:val="both"/>
        <w:rPr>
          <w:rFonts w:eastAsia="Times New Roman"/>
          <w:b/>
          <w:bCs/>
          <w:sz w:val="24"/>
          <w:szCs w:val="24"/>
        </w:rPr>
      </w:pPr>
      <w:r w:rsidRPr="000E455A">
        <w:rPr>
          <w:rFonts w:eastAsia="Times New Roman"/>
          <w:b/>
          <w:bCs/>
          <w:sz w:val="24"/>
          <w:szCs w:val="24"/>
        </w:rPr>
        <w:t xml:space="preserve">Aerul </w:t>
      </w:r>
    </w:p>
    <w:p w:rsidR="000E455A" w:rsidRPr="000E455A" w:rsidRDefault="000E455A" w:rsidP="000E455A">
      <w:pPr>
        <w:spacing w:after="0" w:line="240" w:lineRule="auto"/>
        <w:jc w:val="both"/>
        <w:rPr>
          <w:rFonts w:eastAsia="Times New Roman"/>
          <w:sz w:val="24"/>
          <w:szCs w:val="24"/>
        </w:rPr>
      </w:pPr>
      <w:r w:rsidRPr="000E455A">
        <w:rPr>
          <w:rFonts w:eastAsia="Times New Roman"/>
          <w:sz w:val="24"/>
          <w:szCs w:val="24"/>
        </w:rPr>
        <w:lastRenderedPageBreak/>
        <w:t xml:space="preserve">În cea mai mare parte, sursele de emisie a poluanților atmosferici vor fi surse la sol libere, deschise și mobile sau staționare, difuze/dirijate. </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Pe cât posibil se vor lua măsuri de atenuare, astfel că lucrările aferente proiectului vor fi realizate cu utilaje mai puțin poluante. </w:t>
      </w:r>
    </w:p>
    <w:p w:rsidR="000E455A" w:rsidRPr="000E455A" w:rsidRDefault="000E455A" w:rsidP="000E455A">
      <w:pPr>
        <w:spacing w:after="0" w:line="240" w:lineRule="auto"/>
        <w:jc w:val="both"/>
        <w:rPr>
          <w:rFonts w:eastAsia="Times New Roman"/>
          <w:b/>
          <w:bCs/>
          <w:sz w:val="24"/>
          <w:szCs w:val="24"/>
        </w:rPr>
      </w:pPr>
      <w:r w:rsidRPr="000E455A">
        <w:rPr>
          <w:rFonts w:eastAsia="Times New Roman"/>
          <w:b/>
          <w:bCs/>
          <w:sz w:val="24"/>
          <w:szCs w:val="24"/>
        </w:rPr>
        <w:t>Apa</w:t>
      </w:r>
    </w:p>
    <w:p w:rsidR="000E455A" w:rsidRPr="000E455A" w:rsidRDefault="000E455A" w:rsidP="000E455A">
      <w:pPr>
        <w:spacing w:after="0" w:line="240" w:lineRule="auto"/>
        <w:jc w:val="both"/>
        <w:rPr>
          <w:rFonts w:eastAsia="Times New Roman"/>
          <w:sz w:val="24"/>
          <w:szCs w:val="24"/>
        </w:rPr>
      </w:pPr>
      <w:r w:rsidRPr="000E455A">
        <w:rPr>
          <w:rFonts w:eastAsia="Times New Roman"/>
          <w:sz w:val="24"/>
          <w:szCs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În etapa de dezafectare a proiectului, potențialele surse de poluare a apei vor fi similare cu cele din etapa de construcție, lucrările fiind realizate cu aceleași tipuri de utilaje. </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Utilizarea substanțelor chimice</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De asemenea, în ceea ce privește utilizarea și prezența substanțelor chimice, activitatea nu va utiliza:</w:t>
      </w:r>
    </w:p>
    <w:p w:rsidR="000E455A" w:rsidRPr="000E455A" w:rsidRDefault="000E455A" w:rsidP="000E455A">
      <w:pPr>
        <w:spacing w:after="0" w:line="240" w:lineRule="auto"/>
        <w:ind w:left="720"/>
        <w:jc w:val="both"/>
        <w:rPr>
          <w:rFonts w:eastAsia="Times New Roman"/>
          <w:sz w:val="24"/>
          <w:szCs w:val="24"/>
        </w:rPr>
      </w:pPr>
      <w:r w:rsidRPr="000E455A">
        <w:rPr>
          <w:rFonts w:eastAsia="Times New Roman"/>
          <w:sz w:val="24"/>
          <w:szCs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rsidR="000E455A" w:rsidRPr="000E455A" w:rsidRDefault="000E455A" w:rsidP="000E455A">
      <w:pPr>
        <w:spacing w:after="0" w:line="240" w:lineRule="auto"/>
        <w:ind w:left="720"/>
        <w:jc w:val="both"/>
        <w:rPr>
          <w:rFonts w:eastAsia="Times New Roman"/>
          <w:sz w:val="24"/>
          <w:szCs w:val="24"/>
        </w:rPr>
      </w:pPr>
      <w:r w:rsidRPr="000E455A">
        <w:rPr>
          <w:rFonts w:eastAsia="Times New Roman"/>
          <w:sz w:val="24"/>
          <w:szCs w:val="24"/>
        </w:rPr>
        <w:t>(b) mercurul și a compușii mercurului, amestecurile acestora și a produselor cu adaos de mercur, astfel cum sunt definite la articolul 2 din Regulamentul (UE) 2017/852 al Parlamentului European și al Consiliului;</w:t>
      </w:r>
    </w:p>
    <w:p w:rsidR="000E455A" w:rsidRPr="000E455A" w:rsidRDefault="000E455A" w:rsidP="000E455A">
      <w:pPr>
        <w:spacing w:after="0" w:line="240" w:lineRule="auto"/>
        <w:ind w:left="720"/>
        <w:jc w:val="both"/>
        <w:rPr>
          <w:rFonts w:eastAsia="Times New Roman"/>
          <w:sz w:val="24"/>
          <w:szCs w:val="24"/>
        </w:rPr>
      </w:pPr>
      <w:r w:rsidRPr="000E455A">
        <w:rPr>
          <w:rFonts w:eastAsia="Times New Roman"/>
          <w:sz w:val="24"/>
          <w:szCs w:val="24"/>
        </w:rPr>
        <w:t>(c) ca atare, în amestecuri sau în articole, substanțele enumerate în anexa I sau anexa II la Regulamentul (CE) nr. 1005/2009 al Parlamentului European și al Consiliului ;</w:t>
      </w:r>
    </w:p>
    <w:p w:rsidR="000E455A" w:rsidRPr="000E455A" w:rsidRDefault="000E455A" w:rsidP="000E455A">
      <w:pPr>
        <w:spacing w:after="0" w:line="240" w:lineRule="auto"/>
        <w:ind w:left="720"/>
        <w:jc w:val="both"/>
        <w:rPr>
          <w:rFonts w:eastAsia="Times New Roman"/>
          <w:sz w:val="24"/>
          <w:szCs w:val="24"/>
        </w:rPr>
      </w:pPr>
      <w:r w:rsidRPr="000E455A">
        <w:rPr>
          <w:rFonts w:eastAsia="Times New Roman"/>
          <w:sz w:val="24"/>
          <w:szCs w:val="24"/>
        </w:rPr>
        <w:t>(d) ca atare, în amestecuri sau în articole, substanțele enumerate în anexa II la Directiva 2011/65/UE a Parlamentului European și a Consiliului , cu excepția cazului în care se respectă pe deplin articolul 4 alineatul (1) din directiva respectivă;</w:t>
      </w:r>
    </w:p>
    <w:p w:rsidR="000E455A" w:rsidRPr="000E455A" w:rsidRDefault="000E455A" w:rsidP="000E455A">
      <w:pPr>
        <w:spacing w:after="0" w:line="240" w:lineRule="auto"/>
        <w:ind w:left="720"/>
        <w:jc w:val="both"/>
        <w:rPr>
          <w:rFonts w:eastAsia="Times New Roman"/>
          <w:sz w:val="24"/>
          <w:szCs w:val="24"/>
        </w:rPr>
      </w:pPr>
      <w:r w:rsidRPr="000E455A">
        <w:rPr>
          <w:rFonts w:eastAsia="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rsidR="000E455A" w:rsidRPr="000E455A" w:rsidRDefault="000E455A" w:rsidP="000E455A">
      <w:pPr>
        <w:spacing w:after="0" w:line="240" w:lineRule="auto"/>
        <w:ind w:left="720"/>
        <w:jc w:val="both"/>
        <w:rPr>
          <w:rFonts w:eastAsia="Times New Roman"/>
          <w:sz w:val="24"/>
          <w:szCs w:val="24"/>
        </w:rPr>
      </w:pPr>
      <w:r w:rsidRPr="000E455A">
        <w:rPr>
          <w:rFonts w:eastAsia="Times New Roman"/>
          <w:sz w:val="24"/>
          <w:szCs w:val="24"/>
        </w:rPr>
        <w:lastRenderedPageBreak/>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rsidR="000E455A" w:rsidRPr="000E455A" w:rsidRDefault="000E455A" w:rsidP="000E455A">
      <w:pPr>
        <w:spacing w:after="0" w:line="240" w:lineRule="auto"/>
        <w:ind w:left="720"/>
        <w:jc w:val="both"/>
        <w:rPr>
          <w:rFonts w:eastAsia="Times New Roman"/>
          <w:sz w:val="24"/>
          <w:szCs w:val="24"/>
        </w:rPr>
      </w:pPr>
      <w:r w:rsidRPr="000E455A">
        <w:rPr>
          <w:rFonts w:eastAsia="Times New Roman"/>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de va realiza cu autovehicule prevăzute cu prelată. </w:t>
      </w:r>
    </w:p>
    <w:p w:rsidR="000E455A" w:rsidRPr="000E455A" w:rsidRDefault="000E455A" w:rsidP="000E455A">
      <w:pPr>
        <w:spacing w:before="120" w:after="120" w:line="240" w:lineRule="auto"/>
        <w:jc w:val="both"/>
        <w:rPr>
          <w:rFonts w:eastAsia="Times New Roman"/>
          <w:sz w:val="24"/>
          <w:szCs w:val="24"/>
        </w:rPr>
      </w:pPr>
    </w:p>
    <w:p w:rsidR="000E455A" w:rsidRPr="000E455A" w:rsidRDefault="000E455A" w:rsidP="000E455A">
      <w:pPr>
        <w:spacing w:after="0" w:line="240" w:lineRule="auto"/>
        <w:jc w:val="both"/>
        <w:rPr>
          <w:rFonts w:eastAsia="Times New Roman"/>
          <w:sz w:val="24"/>
          <w:szCs w:val="24"/>
        </w:rPr>
      </w:pPr>
      <w:r w:rsidRPr="000E455A">
        <w:rPr>
          <w:rFonts w:eastAsia="Times New Roman"/>
          <w:b/>
          <w:bCs/>
          <w:snapToGrid w:val="0"/>
          <w:sz w:val="24"/>
          <w:szCs w:val="24"/>
        </w:rPr>
        <w:t xml:space="preserve">Referitor la obiectivul de mediu 6 </w:t>
      </w:r>
      <w:r w:rsidRPr="000E455A">
        <w:rPr>
          <w:rFonts w:eastAsia="Times New Roman"/>
          <w:i/>
          <w:iCs/>
          <w:sz w:val="24"/>
          <w:szCs w:val="24"/>
        </w:rPr>
        <w:t>Protecția și restaurarea biodiversității și a ecosistemelor</w:t>
      </w:r>
      <w:r w:rsidRPr="000E455A">
        <w:rPr>
          <w:rFonts w:eastAsia="Times New Roman"/>
          <w:sz w:val="24"/>
          <w:szCs w:val="24"/>
        </w:rPr>
        <w:t xml:space="preserve"> </w:t>
      </w:r>
    </w:p>
    <w:p w:rsidR="000E455A" w:rsidRPr="000E455A" w:rsidRDefault="000E455A" w:rsidP="000E455A">
      <w:pPr>
        <w:spacing w:after="0" w:line="240" w:lineRule="auto"/>
        <w:jc w:val="both"/>
        <w:rPr>
          <w:rFonts w:eastAsia="Times New Roman"/>
          <w:sz w:val="24"/>
          <w:szCs w:val="24"/>
        </w:rPr>
      </w:pPr>
      <w:r w:rsidRPr="000E455A">
        <w:rPr>
          <w:rFonts w:eastAsia="Times New Roman"/>
          <w:sz w:val="24"/>
          <w:szCs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 xml:space="preserve">Infrastructurile nu vor fi construite pe: </w:t>
      </w:r>
    </w:p>
    <w:p w:rsidR="000E455A" w:rsidRPr="000E455A" w:rsidRDefault="000E455A" w:rsidP="000E455A">
      <w:pPr>
        <w:numPr>
          <w:ilvl w:val="0"/>
          <w:numId w:val="15"/>
        </w:numPr>
        <w:spacing w:before="120" w:after="120" w:line="240" w:lineRule="auto"/>
        <w:contextualSpacing/>
        <w:jc w:val="both"/>
        <w:rPr>
          <w:rFonts w:eastAsia="Times New Roman"/>
          <w:sz w:val="24"/>
          <w:szCs w:val="24"/>
        </w:rPr>
      </w:pPr>
      <w:r w:rsidRPr="000E455A">
        <w:rPr>
          <w:rFonts w:eastAsia="Times New Roman"/>
          <w:sz w:val="24"/>
          <w:szCs w:val="24"/>
        </w:rPr>
        <w:t xml:space="preserve">Teren arabil și terenuri cultivabile cu un nivel moderat, până la ridicat al fertilității solului și cu biodiversitate subterană, astfel cum se menționează în studiul UE LUCAS; </w:t>
      </w:r>
    </w:p>
    <w:p w:rsidR="000E455A" w:rsidRPr="000E455A" w:rsidRDefault="000E455A" w:rsidP="000E455A">
      <w:pPr>
        <w:numPr>
          <w:ilvl w:val="0"/>
          <w:numId w:val="15"/>
        </w:numPr>
        <w:spacing w:before="120" w:after="120" w:line="240" w:lineRule="auto"/>
        <w:contextualSpacing/>
        <w:jc w:val="both"/>
        <w:rPr>
          <w:rFonts w:eastAsia="Times New Roman"/>
          <w:sz w:val="24"/>
          <w:szCs w:val="24"/>
        </w:rPr>
      </w:pPr>
      <w:r w:rsidRPr="000E455A">
        <w:rPr>
          <w:rFonts w:eastAsia="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rsidR="000E455A" w:rsidRPr="000E455A" w:rsidRDefault="000E455A" w:rsidP="000E455A">
      <w:pPr>
        <w:numPr>
          <w:ilvl w:val="0"/>
          <w:numId w:val="15"/>
        </w:numPr>
        <w:spacing w:before="120" w:after="120" w:line="240" w:lineRule="auto"/>
        <w:contextualSpacing/>
        <w:jc w:val="both"/>
        <w:rPr>
          <w:rFonts w:eastAsia="Times New Roman"/>
          <w:sz w:val="24"/>
          <w:szCs w:val="24"/>
        </w:rPr>
      </w:pPr>
      <w:r w:rsidRPr="000E455A">
        <w:rPr>
          <w:rFonts w:eastAsia="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rsidR="000E455A" w:rsidRPr="000E455A" w:rsidRDefault="000E455A" w:rsidP="000E455A">
      <w:pPr>
        <w:spacing w:before="120" w:after="120" w:line="240" w:lineRule="auto"/>
        <w:jc w:val="both"/>
        <w:rPr>
          <w:rFonts w:eastAsia="Times New Roman"/>
          <w:sz w:val="24"/>
          <w:szCs w:val="24"/>
        </w:rPr>
      </w:pPr>
    </w:p>
    <w:p w:rsidR="000E455A" w:rsidRPr="000E455A" w:rsidRDefault="000E455A" w:rsidP="000E455A">
      <w:pPr>
        <w:spacing w:before="120" w:after="120" w:line="240" w:lineRule="auto"/>
        <w:jc w:val="both"/>
        <w:rPr>
          <w:rFonts w:eastAsia="Times New Roman" w:cs="Times New Roman"/>
          <w:b/>
          <w:bCs/>
          <w:snapToGrid w:val="0"/>
          <w:sz w:val="24"/>
          <w:szCs w:val="24"/>
        </w:rPr>
      </w:pPr>
      <w:r w:rsidRPr="000E455A">
        <w:rPr>
          <w:rFonts w:eastAsia="Times New Roman" w:cs="Times New Roman"/>
          <w:b/>
          <w:bCs/>
          <w:snapToGrid w:val="0"/>
          <w:sz w:val="24"/>
          <w:szCs w:val="24"/>
        </w:rPr>
        <w:t>De asemenea ne asumam obligativitatea de a trata, corespunzător și în concordanță cu obiectivele de mediu menționate anterior, modalitățile și sarcinile pentru execuția lucrărilor.</w:t>
      </w:r>
    </w:p>
    <w:p w:rsidR="000E455A" w:rsidRPr="000E455A" w:rsidRDefault="000E455A" w:rsidP="000E455A">
      <w:pPr>
        <w:spacing w:before="120" w:after="120" w:line="240" w:lineRule="auto"/>
        <w:jc w:val="both"/>
        <w:rPr>
          <w:rFonts w:eastAsia="Times New Roman" w:cs="Times New Roman"/>
          <w:snapToGrid w:val="0"/>
          <w:sz w:val="24"/>
          <w:szCs w:val="24"/>
        </w:rPr>
      </w:pPr>
      <w:r w:rsidRPr="000E455A">
        <w:rPr>
          <w:rFonts w:eastAsia="Times New Roman" w:cs="Times New Roman"/>
          <w:b/>
          <w:bCs/>
          <w:snapToGrid w:val="0"/>
          <w:sz w:val="24"/>
          <w:szCs w:val="24"/>
        </w:rPr>
        <w:t>Totodata ne asumam includerea în caietele de sarcini pentru lucrari a obligativitatii respectării măsurilor descrise în proiectul de autorizare a construcțiilor, respectiv de execuție în ceea ce privește respectarea principiilor DNSH.</w:t>
      </w:r>
      <w:r w:rsidRPr="000E455A">
        <w:rPr>
          <w:rFonts w:eastAsia="Times New Roman" w:cs="Times New Roman"/>
          <w:snapToGrid w:val="0"/>
          <w:sz w:val="24"/>
          <w:szCs w:val="24"/>
        </w:rPr>
        <w:t xml:space="preserve"> </w:t>
      </w:r>
    </w:p>
    <w:p w:rsidR="000E455A" w:rsidRPr="000E455A" w:rsidRDefault="000E455A" w:rsidP="000E455A">
      <w:pPr>
        <w:spacing w:before="120" w:after="120" w:line="240" w:lineRule="auto"/>
        <w:jc w:val="both"/>
        <w:rPr>
          <w:rFonts w:eastAsia="Times New Roman"/>
          <w:snapToGrid w:val="0"/>
          <w:sz w:val="24"/>
          <w:szCs w:val="24"/>
        </w:rPr>
      </w:pPr>
      <w:r w:rsidRPr="000E455A">
        <w:rPr>
          <w:rFonts w:eastAsia="Times New Roman"/>
          <w:snapToGrid w:val="0"/>
          <w:sz w:val="24"/>
          <w:szCs w:val="24"/>
        </w:rPr>
        <w:t>Se va avea in vedere ca plățile efectuate în faza de execuție sa cuprinda urmatoarele documente</w:t>
      </w:r>
    </w:p>
    <w:p w:rsidR="000E455A" w:rsidRPr="000E455A" w:rsidRDefault="000E455A" w:rsidP="000E455A">
      <w:pPr>
        <w:numPr>
          <w:ilvl w:val="0"/>
          <w:numId w:val="13"/>
        </w:numPr>
        <w:spacing w:before="120" w:after="120" w:line="240" w:lineRule="auto"/>
        <w:ind w:left="567" w:hanging="425"/>
        <w:contextualSpacing/>
        <w:jc w:val="both"/>
        <w:rPr>
          <w:rFonts w:eastAsia="Times New Roman"/>
          <w:snapToGrid w:val="0"/>
          <w:sz w:val="24"/>
          <w:szCs w:val="24"/>
        </w:rPr>
      </w:pPr>
      <w:r w:rsidRPr="000E455A">
        <w:rPr>
          <w:rFonts w:eastAsia="Times New Roman"/>
          <w:snapToGrid w:val="0"/>
          <w:sz w:val="24"/>
          <w:szCs w:val="24"/>
        </w:rPr>
        <w:t>Situație de lucrări cu defalcarea următoare (unde este cazul):</w:t>
      </w:r>
    </w:p>
    <w:p w:rsidR="000E455A" w:rsidRPr="000E455A" w:rsidRDefault="000E455A" w:rsidP="000E455A">
      <w:pPr>
        <w:numPr>
          <w:ilvl w:val="0"/>
          <w:numId w:val="12"/>
        </w:numPr>
        <w:spacing w:before="120" w:after="120" w:line="240" w:lineRule="auto"/>
        <w:contextualSpacing/>
        <w:jc w:val="both"/>
        <w:rPr>
          <w:rFonts w:eastAsia="Times New Roman"/>
          <w:snapToGrid w:val="0"/>
          <w:sz w:val="24"/>
          <w:szCs w:val="24"/>
        </w:rPr>
      </w:pPr>
      <w:r w:rsidRPr="000E455A">
        <w:rPr>
          <w:rFonts w:eastAsia="Times New Roman"/>
          <w:snapToGrid w:val="0"/>
          <w:sz w:val="24"/>
          <w:szCs w:val="24"/>
        </w:rPr>
        <w:t>Cantitate de materiale desființate ...... mc/mp</w:t>
      </w:r>
    </w:p>
    <w:p w:rsidR="000E455A" w:rsidRPr="000E455A" w:rsidRDefault="000E455A" w:rsidP="000E455A">
      <w:pPr>
        <w:numPr>
          <w:ilvl w:val="0"/>
          <w:numId w:val="12"/>
        </w:numPr>
        <w:spacing w:before="120" w:after="120" w:line="240" w:lineRule="auto"/>
        <w:contextualSpacing/>
        <w:jc w:val="both"/>
        <w:rPr>
          <w:rFonts w:eastAsia="Times New Roman"/>
          <w:snapToGrid w:val="0"/>
          <w:sz w:val="24"/>
          <w:szCs w:val="24"/>
        </w:rPr>
      </w:pPr>
      <w:r w:rsidRPr="000E455A">
        <w:rPr>
          <w:rFonts w:eastAsia="Times New Roman"/>
          <w:snapToGrid w:val="0"/>
          <w:sz w:val="24"/>
          <w:szCs w:val="24"/>
        </w:rPr>
        <w:t>Cantitate de materiale reutilizate .......mc/mp</w:t>
      </w:r>
    </w:p>
    <w:p w:rsidR="000E455A" w:rsidRPr="000E455A" w:rsidRDefault="000E455A" w:rsidP="000E455A">
      <w:pPr>
        <w:numPr>
          <w:ilvl w:val="0"/>
          <w:numId w:val="12"/>
        </w:numPr>
        <w:spacing w:before="120" w:after="120" w:line="240" w:lineRule="auto"/>
        <w:contextualSpacing/>
        <w:jc w:val="both"/>
        <w:rPr>
          <w:rFonts w:eastAsia="Times New Roman"/>
          <w:snapToGrid w:val="0"/>
          <w:sz w:val="24"/>
          <w:szCs w:val="24"/>
        </w:rPr>
      </w:pPr>
      <w:r w:rsidRPr="000E455A">
        <w:rPr>
          <w:rFonts w:eastAsia="Times New Roman"/>
          <w:snapToGrid w:val="0"/>
          <w:sz w:val="24"/>
          <w:szCs w:val="24"/>
        </w:rPr>
        <w:lastRenderedPageBreak/>
        <w:t>Cantitate de materiale reciclate ....... mc/mp</w:t>
      </w:r>
    </w:p>
    <w:p w:rsidR="000E455A" w:rsidRPr="000E455A" w:rsidRDefault="000E455A" w:rsidP="000E455A">
      <w:pPr>
        <w:numPr>
          <w:ilvl w:val="0"/>
          <w:numId w:val="12"/>
        </w:numPr>
        <w:spacing w:before="120" w:after="120" w:line="240" w:lineRule="auto"/>
        <w:contextualSpacing/>
        <w:jc w:val="both"/>
        <w:rPr>
          <w:rFonts w:eastAsia="Times New Roman"/>
          <w:snapToGrid w:val="0"/>
          <w:sz w:val="24"/>
          <w:szCs w:val="24"/>
        </w:rPr>
      </w:pPr>
      <w:r w:rsidRPr="000E455A">
        <w:rPr>
          <w:rFonts w:eastAsia="Times New Roman"/>
          <w:snapToGrid w:val="0"/>
          <w:sz w:val="24"/>
          <w:szCs w:val="24"/>
        </w:rPr>
        <w:t>Cantitate de deșeuri ...... mc/mp</w:t>
      </w:r>
    </w:p>
    <w:p w:rsidR="000E455A" w:rsidRPr="000E455A" w:rsidRDefault="000E455A" w:rsidP="000E455A">
      <w:pPr>
        <w:numPr>
          <w:ilvl w:val="0"/>
          <w:numId w:val="13"/>
        </w:numPr>
        <w:spacing w:before="120" w:after="120" w:line="240" w:lineRule="auto"/>
        <w:ind w:left="567" w:hanging="425"/>
        <w:contextualSpacing/>
        <w:jc w:val="both"/>
        <w:rPr>
          <w:rFonts w:eastAsia="Times New Roman"/>
          <w:snapToGrid w:val="0"/>
          <w:sz w:val="24"/>
          <w:szCs w:val="24"/>
        </w:rPr>
      </w:pPr>
      <w:r w:rsidRPr="000E455A">
        <w:rPr>
          <w:rFonts w:eastAsia="Times New Roman"/>
          <w:snapToGrid w:val="0"/>
          <w:sz w:val="24"/>
          <w:szCs w:val="24"/>
        </w:rPr>
        <w:t>Certificare de către firma de gestiune deșeuri cu cantitatea de deșeuri preluate, din care se specifică cantitatea de deșeuri incinerate</w:t>
      </w:r>
    </w:p>
    <w:p w:rsidR="000E455A" w:rsidRPr="000E455A" w:rsidRDefault="000E455A" w:rsidP="000E455A">
      <w:pPr>
        <w:numPr>
          <w:ilvl w:val="0"/>
          <w:numId w:val="13"/>
        </w:numPr>
        <w:spacing w:before="120" w:after="120" w:line="240" w:lineRule="auto"/>
        <w:ind w:left="567" w:hanging="425"/>
        <w:contextualSpacing/>
        <w:jc w:val="both"/>
        <w:rPr>
          <w:rFonts w:eastAsia="Times New Roman"/>
          <w:snapToGrid w:val="0"/>
          <w:sz w:val="24"/>
          <w:szCs w:val="24"/>
        </w:rPr>
      </w:pPr>
      <w:r w:rsidRPr="000E455A">
        <w:rPr>
          <w:rFonts w:eastAsia="Times New Roman"/>
          <w:snapToGrid w:val="0"/>
          <w:sz w:val="24"/>
          <w:szCs w:val="24"/>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rsidR="000E455A" w:rsidRPr="000E455A" w:rsidRDefault="000E455A" w:rsidP="000E455A">
      <w:pPr>
        <w:numPr>
          <w:ilvl w:val="0"/>
          <w:numId w:val="13"/>
        </w:numPr>
        <w:spacing w:before="120" w:after="120" w:line="240" w:lineRule="auto"/>
        <w:ind w:left="567" w:hanging="425"/>
        <w:contextualSpacing/>
        <w:jc w:val="both"/>
        <w:rPr>
          <w:rFonts w:eastAsia="Times New Roman"/>
          <w:snapToGrid w:val="0"/>
          <w:sz w:val="24"/>
          <w:szCs w:val="24"/>
        </w:rPr>
      </w:pPr>
      <w:r w:rsidRPr="000E455A">
        <w:rPr>
          <w:rFonts w:eastAsia="Times New Roman"/>
          <w:snapToGrid w:val="0"/>
          <w:sz w:val="24"/>
          <w:szCs w:val="24"/>
        </w:rPr>
        <w:t xml:space="preserve">Fișă cu date de securitate ale produselor (conform Regulament UE 2015/830) </w:t>
      </w:r>
    </w:p>
    <w:p w:rsidR="000E455A" w:rsidRPr="000E455A" w:rsidRDefault="000E455A" w:rsidP="000E455A">
      <w:pPr>
        <w:numPr>
          <w:ilvl w:val="0"/>
          <w:numId w:val="13"/>
        </w:numPr>
        <w:spacing w:before="120" w:after="120" w:line="240" w:lineRule="auto"/>
        <w:ind w:left="567" w:hanging="425"/>
        <w:contextualSpacing/>
        <w:jc w:val="both"/>
        <w:rPr>
          <w:rFonts w:eastAsia="Times New Roman"/>
          <w:snapToGrid w:val="0"/>
          <w:sz w:val="24"/>
          <w:szCs w:val="24"/>
        </w:rPr>
      </w:pPr>
      <w:r w:rsidRPr="000E455A">
        <w:rPr>
          <w:rFonts w:eastAsia="Times New Roman"/>
          <w:snapToGrid w:val="0"/>
          <w:sz w:val="24"/>
          <w:szCs w:val="24"/>
        </w:rPr>
        <w:t>Fișe tehnice ale utilajelor utilizate – măsuri de reducerea poluării</w:t>
      </w:r>
    </w:p>
    <w:p w:rsidR="000E455A" w:rsidRPr="000E455A" w:rsidRDefault="000E455A" w:rsidP="000E455A">
      <w:pPr>
        <w:spacing w:before="120" w:after="120" w:line="240" w:lineRule="auto"/>
        <w:jc w:val="both"/>
        <w:rPr>
          <w:rFonts w:eastAsia="Times New Roman"/>
          <w:snapToGrid w:val="0"/>
          <w:sz w:val="24"/>
          <w:szCs w:val="24"/>
        </w:rPr>
      </w:pPr>
      <w:r w:rsidRPr="000E455A">
        <w:rPr>
          <w:rFonts w:eastAsia="Times New Roman"/>
          <w:snapToGrid w:val="0"/>
          <w:sz w:val="24"/>
          <w:szCs w:val="24"/>
        </w:rPr>
        <w:t>Intervențiile demonstrează că nu vor cauza prejudicii semnificative și pe termen lung mediului în ceea ce privește economia circulară:</w:t>
      </w:r>
    </w:p>
    <w:p w:rsidR="000E455A" w:rsidRPr="000E455A" w:rsidRDefault="000E455A" w:rsidP="000E455A">
      <w:pPr>
        <w:spacing w:before="120" w:after="120" w:line="240" w:lineRule="auto"/>
        <w:jc w:val="both"/>
        <w:rPr>
          <w:rFonts w:eastAsia="Times New Roman"/>
          <w:b/>
          <w:bCs/>
          <w:strike/>
          <w:snapToGrid w:val="0"/>
          <w:sz w:val="24"/>
          <w:szCs w:val="24"/>
          <w:u w:val="single"/>
        </w:rPr>
      </w:pPr>
      <w:r w:rsidRPr="000E455A">
        <w:rPr>
          <w:rFonts w:eastAsia="Times New Roman"/>
          <w:b/>
          <w:bCs/>
          <w:snapToGrid w:val="0"/>
          <w:sz w:val="24"/>
          <w:szCs w:val="24"/>
          <w:u w:val="single"/>
        </w:rPr>
        <w:t xml:space="preserve">Elemente de verificare înainte de începerea execuției lucrărilor </w:t>
      </w:r>
    </w:p>
    <w:p w:rsidR="000E455A" w:rsidRPr="000E455A" w:rsidRDefault="000E455A" w:rsidP="000E455A">
      <w:pPr>
        <w:spacing w:after="0" w:line="240" w:lineRule="auto"/>
        <w:jc w:val="both"/>
        <w:rPr>
          <w:rFonts w:eastAsia="Times New Roman"/>
          <w:snapToGrid w:val="0"/>
          <w:sz w:val="24"/>
          <w:szCs w:val="24"/>
        </w:rPr>
      </w:pPr>
      <w:r w:rsidRPr="000E455A">
        <w:rPr>
          <w:rFonts w:eastAsia="Times New Roman"/>
          <w:snapToGrid w:val="0"/>
          <w:sz w:val="24"/>
          <w:szCs w:val="24"/>
        </w:rPr>
        <w:t xml:space="preserve">- asumarea solicitantului privind realizarea acestor măsuri </w:t>
      </w:r>
    </w:p>
    <w:p w:rsidR="000E455A" w:rsidRPr="000E455A" w:rsidRDefault="000E455A" w:rsidP="000E455A">
      <w:pPr>
        <w:spacing w:after="0" w:line="240" w:lineRule="auto"/>
        <w:jc w:val="both"/>
        <w:rPr>
          <w:rFonts w:eastAsia="Times New Roman"/>
          <w:snapToGrid w:val="0"/>
          <w:sz w:val="24"/>
          <w:szCs w:val="24"/>
        </w:rPr>
      </w:pPr>
      <w:r w:rsidRPr="000E455A">
        <w:rPr>
          <w:rFonts w:eastAsia="Times New Roman"/>
          <w:snapToGrid w:val="0"/>
          <w:sz w:val="24"/>
          <w:szCs w:val="24"/>
        </w:rPr>
        <w:t>- prevederi în caietele de sarcini pentru elaborarea documentației tehnico-economice (descrierea gestionării deșeurilor, inclusiv a categoriilor care necesită incinerare - deșeuri din construcție, deșeuri rezultate din ambalaje materiale, etc).</w:t>
      </w:r>
    </w:p>
    <w:p w:rsidR="000E455A" w:rsidRPr="000E455A" w:rsidRDefault="000E455A" w:rsidP="000E455A">
      <w:pPr>
        <w:spacing w:before="120" w:after="0" w:line="240" w:lineRule="auto"/>
        <w:jc w:val="both"/>
        <w:rPr>
          <w:rFonts w:eastAsia="Times New Roman"/>
          <w:b/>
          <w:bCs/>
          <w:strike/>
          <w:snapToGrid w:val="0"/>
          <w:sz w:val="24"/>
          <w:szCs w:val="24"/>
          <w:u w:val="single"/>
        </w:rPr>
      </w:pPr>
      <w:r w:rsidRPr="000E455A">
        <w:rPr>
          <w:rFonts w:eastAsia="Times New Roman"/>
          <w:b/>
          <w:bCs/>
          <w:snapToGrid w:val="0"/>
          <w:sz w:val="24"/>
          <w:szCs w:val="24"/>
          <w:u w:val="single"/>
        </w:rPr>
        <w:t xml:space="preserve">Elemente de verificare după finalizarea execuției lucrărilor </w:t>
      </w:r>
    </w:p>
    <w:p w:rsidR="000E455A" w:rsidRPr="000E455A" w:rsidRDefault="000E455A" w:rsidP="000E455A">
      <w:pPr>
        <w:spacing w:after="0" w:line="240" w:lineRule="auto"/>
        <w:jc w:val="both"/>
        <w:rPr>
          <w:rFonts w:eastAsia="Times New Roman"/>
          <w:snapToGrid w:val="0"/>
          <w:sz w:val="24"/>
          <w:szCs w:val="24"/>
          <w:lang w:val="en-US"/>
        </w:rPr>
      </w:pPr>
      <w:r w:rsidRPr="000E455A">
        <w:rPr>
          <w:rFonts w:eastAsia="Times New Roman"/>
          <w:snapToGrid w:val="0"/>
          <w:sz w:val="24"/>
          <w:szCs w:val="24"/>
        </w:rPr>
        <w:t>- document din care să reiasă tipurile de deșeuri generate din activitățile/lucrările executate și cantitatea acestora</w:t>
      </w:r>
      <w:r w:rsidRPr="000E455A">
        <w:rPr>
          <w:rFonts w:eastAsia="Times New Roman"/>
          <w:snapToGrid w:val="0"/>
          <w:sz w:val="24"/>
          <w:szCs w:val="24"/>
          <w:lang w:val="en-US"/>
        </w:rPr>
        <w:t>;</w:t>
      </w:r>
    </w:p>
    <w:p w:rsidR="000E455A" w:rsidRPr="000E455A" w:rsidRDefault="000E455A" w:rsidP="000E455A">
      <w:pPr>
        <w:spacing w:after="0" w:line="240" w:lineRule="auto"/>
        <w:jc w:val="both"/>
        <w:rPr>
          <w:rFonts w:eastAsia="Times New Roman"/>
          <w:snapToGrid w:val="0"/>
          <w:sz w:val="24"/>
          <w:szCs w:val="24"/>
        </w:rPr>
      </w:pPr>
      <w:r w:rsidRPr="000E455A">
        <w:rPr>
          <w:rFonts w:eastAsia="Times New Roman"/>
          <w:sz w:val="24"/>
          <w:szCs w:val="24"/>
        </w:rPr>
        <w:t xml:space="preserve">- listele cu cantitățile de lucrări, pe categorii de lucrări, listele cu cantitățile de utilaje și echipamente tehnologice; </w:t>
      </w:r>
    </w:p>
    <w:p w:rsidR="000E455A" w:rsidRPr="000E455A" w:rsidRDefault="000E455A" w:rsidP="000E455A">
      <w:pPr>
        <w:spacing w:after="0" w:line="240" w:lineRule="auto"/>
        <w:jc w:val="both"/>
        <w:rPr>
          <w:rFonts w:eastAsia="Times New Roman"/>
          <w:snapToGrid w:val="0"/>
          <w:sz w:val="24"/>
          <w:szCs w:val="24"/>
        </w:rPr>
      </w:pPr>
      <w:r w:rsidRPr="000E455A">
        <w:rPr>
          <w:rFonts w:eastAsia="Times New Roman"/>
          <w:snapToGrid w:val="0"/>
          <w:sz w:val="24"/>
          <w:szCs w:val="24"/>
        </w:rPr>
        <w:t>- contract încheiat cu operator economic care colectează și/sau transportă deșeuri sau care desfășoară operațiuni de valorificare a deșeurilor.</w:t>
      </w:r>
    </w:p>
    <w:p w:rsidR="000E455A" w:rsidRPr="000E455A" w:rsidRDefault="000E455A" w:rsidP="000E455A">
      <w:pPr>
        <w:spacing w:before="120" w:after="0" w:line="240" w:lineRule="auto"/>
        <w:jc w:val="both"/>
        <w:rPr>
          <w:rFonts w:eastAsia="Times New Roman"/>
          <w:b/>
          <w:bCs/>
          <w:strike/>
          <w:snapToGrid w:val="0"/>
          <w:sz w:val="24"/>
          <w:szCs w:val="24"/>
          <w:u w:val="single"/>
        </w:rPr>
      </w:pPr>
      <w:r w:rsidRPr="000E455A">
        <w:rPr>
          <w:rFonts w:eastAsia="Times New Roman"/>
          <w:b/>
          <w:bCs/>
          <w:snapToGrid w:val="0"/>
          <w:sz w:val="24"/>
          <w:szCs w:val="24"/>
          <w:u w:val="single"/>
        </w:rPr>
        <w:t xml:space="preserve">Elemente de verificare după finalizarea execuției lucrărilor </w:t>
      </w:r>
    </w:p>
    <w:p w:rsidR="000E455A" w:rsidRPr="000E455A" w:rsidRDefault="000E455A" w:rsidP="000E455A">
      <w:pPr>
        <w:spacing w:before="120" w:after="120" w:line="240" w:lineRule="auto"/>
        <w:jc w:val="both"/>
        <w:rPr>
          <w:rFonts w:eastAsia="Times New Roman"/>
          <w:snapToGrid w:val="0"/>
          <w:sz w:val="24"/>
          <w:szCs w:val="24"/>
          <w:lang w:val="en-US"/>
        </w:rPr>
      </w:pPr>
      <w:r w:rsidRPr="000E455A">
        <w:rPr>
          <w:rFonts w:eastAsia="Times New Roman"/>
          <w:snapToGrid w:val="0"/>
          <w:sz w:val="24"/>
          <w:szCs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sidRPr="000E455A">
        <w:rPr>
          <w:rFonts w:eastAsia="Times New Roman"/>
          <w:snapToGrid w:val="0"/>
          <w:sz w:val="24"/>
          <w:szCs w:val="24"/>
          <w:lang w:val="en-US"/>
        </w:rPr>
        <w:t>;</w:t>
      </w:r>
    </w:p>
    <w:tbl>
      <w:tblPr>
        <w:tblW w:w="0" w:type="auto"/>
        <w:tblLook w:val="0000" w:firstRow="0" w:lastRow="0" w:firstColumn="0" w:lastColumn="0" w:noHBand="0" w:noVBand="0"/>
      </w:tblPr>
      <w:tblGrid>
        <w:gridCol w:w="4428"/>
        <w:gridCol w:w="4428"/>
      </w:tblGrid>
      <w:tr w:rsidR="000E455A" w:rsidRPr="000E455A" w:rsidTr="00D87128">
        <w:trPr>
          <w:trHeight w:val="360"/>
        </w:trPr>
        <w:tc>
          <w:tcPr>
            <w:tcW w:w="4428" w:type="dxa"/>
          </w:tcPr>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Data:</w:t>
            </w:r>
          </w:p>
        </w:tc>
        <w:tc>
          <w:tcPr>
            <w:tcW w:w="4428" w:type="dxa"/>
          </w:tcPr>
          <w:p w:rsidR="000E455A" w:rsidRPr="000E455A" w:rsidRDefault="000E455A" w:rsidP="000E455A">
            <w:pPr>
              <w:spacing w:before="120" w:after="120" w:line="240" w:lineRule="auto"/>
              <w:jc w:val="both"/>
              <w:rPr>
                <w:rFonts w:eastAsia="Times New Roman"/>
                <w:sz w:val="24"/>
                <w:szCs w:val="24"/>
              </w:rPr>
            </w:pPr>
            <w:r w:rsidRPr="000E455A">
              <w:rPr>
                <w:rFonts w:eastAsia="Times New Roman"/>
                <w:sz w:val="24"/>
                <w:szCs w:val="24"/>
              </w:rPr>
              <w:t>Semnătura:</w:t>
            </w:r>
          </w:p>
          <w:p w:rsidR="000E455A" w:rsidRPr="000E455A" w:rsidRDefault="000E455A" w:rsidP="000E455A">
            <w:pPr>
              <w:widowControl w:val="0"/>
              <w:autoSpaceDE w:val="0"/>
              <w:autoSpaceDN w:val="0"/>
              <w:adjustRightInd w:val="0"/>
              <w:spacing w:before="40" w:after="40" w:line="240" w:lineRule="auto"/>
              <w:jc w:val="both"/>
              <w:rPr>
                <w:rFonts w:eastAsia="Times New Roman"/>
                <w:i/>
                <w:iCs/>
                <w:sz w:val="24"/>
                <w:szCs w:val="24"/>
                <w:lang w:eastAsia="sk-SK"/>
              </w:rPr>
            </w:pPr>
            <w:r w:rsidRPr="000E455A">
              <w:rPr>
                <w:rFonts w:eastAsia="Times New Roman"/>
                <w:i/>
                <w:iCs/>
                <w:sz w:val="24"/>
                <w:szCs w:val="24"/>
                <w:lang w:eastAsia="sk-SK"/>
              </w:rPr>
              <w:t>Nume, prenume</w:t>
            </w:r>
          </w:p>
          <w:p w:rsidR="000E455A" w:rsidRPr="000E455A" w:rsidRDefault="000E455A" w:rsidP="000E455A">
            <w:pPr>
              <w:widowControl w:val="0"/>
              <w:autoSpaceDE w:val="0"/>
              <w:autoSpaceDN w:val="0"/>
              <w:adjustRightInd w:val="0"/>
              <w:spacing w:before="40" w:after="40" w:line="240" w:lineRule="auto"/>
              <w:jc w:val="both"/>
              <w:rPr>
                <w:rFonts w:eastAsia="Times New Roman"/>
                <w:i/>
                <w:iCs/>
                <w:sz w:val="24"/>
                <w:szCs w:val="24"/>
                <w:lang w:eastAsia="sk-SK"/>
              </w:rPr>
            </w:pPr>
            <w:r w:rsidRPr="000E455A">
              <w:rPr>
                <w:rFonts w:eastAsia="Times New Roman"/>
                <w:i/>
                <w:iCs/>
                <w:sz w:val="24"/>
                <w:szCs w:val="24"/>
                <w:lang w:eastAsia="sk-SK"/>
              </w:rPr>
              <w:t>(semnatura autorizata si stampila)</w:t>
            </w:r>
          </w:p>
        </w:tc>
      </w:tr>
    </w:tbl>
    <w:p w:rsidR="000E455A" w:rsidRPr="000E455A" w:rsidRDefault="000E455A" w:rsidP="000E455A">
      <w:pPr>
        <w:spacing w:before="120" w:after="120" w:line="240" w:lineRule="auto"/>
        <w:rPr>
          <w:rFonts w:eastAsia="Times New Roman"/>
          <w:sz w:val="24"/>
          <w:szCs w:val="24"/>
        </w:rPr>
      </w:pPr>
    </w:p>
    <w:p w:rsidR="00B558B5" w:rsidRPr="00B558B5" w:rsidRDefault="00B558B5" w:rsidP="00B558B5">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lang w:val="en-US" w:eastAsia="ro-RO"/>
        </w:rPr>
      </w:pPr>
    </w:p>
    <w:p w:rsidR="00B558B5" w:rsidRPr="00B558B5" w:rsidRDefault="00B558B5" w:rsidP="00B558B5">
      <w:pPr>
        <w:spacing w:before="360" w:after="240" w:line="240" w:lineRule="auto"/>
        <w:jc w:val="center"/>
        <w:outlineLvl w:val="1"/>
        <w:rPr>
          <w:rFonts w:ascii="Times New Roman" w:eastAsia="Times New Roman" w:hAnsi="Times New Roman" w:cs="Times New Roman"/>
          <w:b/>
          <w:bCs/>
          <w:sz w:val="24"/>
          <w:szCs w:val="24"/>
          <w:lang w:val="x-none" w:eastAsia="x-none"/>
        </w:rPr>
      </w:pPr>
    </w:p>
    <w:p w:rsidR="00B558B5" w:rsidRDefault="00B558B5" w:rsidP="00391A1C">
      <w:pPr>
        <w:spacing w:line="360" w:lineRule="auto"/>
        <w:jc w:val="both"/>
        <w:rPr>
          <w:rFonts w:ascii="Times New Roman" w:hAnsi="Times New Roman" w:cs="Times New Roman"/>
          <w:i/>
          <w:iCs/>
          <w:sz w:val="24"/>
          <w:szCs w:val="24"/>
          <w:lang w:val="en-US"/>
        </w:rPr>
      </w:pPr>
    </w:p>
    <w:p w:rsidR="00B558B5" w:rsidRDefault="00B558B5" w:rsidP="00391A1C">
      <w:pPr>
        <w:spacing w:line="360" w:lineRule="auto"/>
        <w:jc w:val="both"/>
        <w:rPr>
          <w:rFonts w:ascii="Times New Roman" w:hAnsi="Times New Roman" w:cs="Times New Roman"/>
          <w:i/>
          <w:iCs/>
          <w:sz w:val="24"/>
          <w:szCs w:val="24"/>
          <w:lang w:val="en-US"/>
        </w:rPr>
      </w:pPr>
    </w:p>
    <w:p w:rsidR="00B558B5" w:rsidRPr="00391A1C" w:rsidRDefault="00B558B5" w:rsidP="00391A1C">
      <w:pPr>
        <w:spacing w:line="360" w:lineRule="auto"/>
        <w:jc w:val="both"/>
        <w:rPr>
          <w:rFonts w:ascii="Times New Roman" w:hAnsi="Times New Roman" w:cs="Times New Roman"/>
          <w:i/>
          <w:iCs/>
          <w:sz w:val="24"/>
          <w:szCs w:val="24"/>
          <w:lang w:val="en-US"/>
        </w:rPr>
      </w:pPr>
    </w:p>
    <w:sectPr w:rsidR="00B558B5"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C13" w:rsidRDefault="00FA6C13" w:rsidP="00EB36AE">
      <w:pPr>
        <w:spacing w:after="0" w:line="240" w:lineRule="auto"/>
      </w:pPr>
      <w:r>
        <w:separator/>
      </w:r>
    </w:p>
  </w:endnote>
  <w:endnote w:type="continuationSeparator" w:id="0">
    <w:p w:rsidR="00FA6C13" w:rsidRDefault="00FA6C13"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C13" w:rsidRDefault="00FA6C13" w:rsidP="00EB36AE">
      <w:pPr>
        <w:spacing w:after="0" w:line="240" w:lineRule="auto"/>
      </w:pPr>
      <w:r>
        <w:separator/>
      </w:r>
    </w:p>
  </w:footnote>
  <w:footnote w:type="continuationSeparator" w:id="0">
    <w:p w:rsidR="00FA6C13" w:rsidRDefault="00FA6C13"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7"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9"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10"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1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2"/>
  </w:num>
  <w:num w:numId="2">
    <w:abstractNumId w:val="11"/>
  </w:num>
  <w:num w:numId="3">
    <w:abstractNumId w:val="7"/>
  </w:num>
  <w:num w:numId="4">
    <w:abstractNumId w:val="10"/>
  </w:num>
  <w:num w:numId="5">
    <w:abstractNumId w:val="0"/>
  </w:num>
  <w:num w:numId="6">
    <w:abstractNumId w:val="14"/>
  </w:num>
  <w:num w:numId="7">
    <w:abstractNumId w:val="8"/>
  </w:num>
  <w:num w:numId="8">
    <w:abstractNumId w:val="2"/>
  </w:num>
  <w:num w:numId="9">
    <w:abstractNumId w:val="9"/>
  </w:num>
  <w:num w:numId="10">
    <w:abstractNumId w:val="3"/>
  </w:num>
  <w:num w:numId="11">
    <w:abstractNumId w:val="6"/>
  </w:num>
  <w:num w:numId="12">
    <w:abstractNumId w:val="1"/>
  </w:num>
  <w:num w:numId="13">
    <w:abstractNumId w:val="5"/>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E455A"/>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2A7"/>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178B4"/>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27D0"/>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B1ABF"/>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53491"/>
    <w:rsid w:val="00B558B5"/>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6C1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9ABCD25-9723-4075-B25B-D432C9259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24</Pages>
  <Words>7907</Words>
  <Characters>45072</Characters>
  <Application>Microsoft Office Word</Application>
  <DocSecurity>0</DocSecurity>
  <Lines>375</Lines>
  <Paragraphs>105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52874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Anca Maria Andrei</cp:lastModifiedBy>
  <cp:revision>9</cp:revision>
  <cp:lastPrinted>2022-05-31T12:07:00Z</cp:lastPrinted>
  <dcterms:created xsi:type="dcterms:W3CDTF">2022-05-31T12:57:00Z</dcterms:created>
  <dcterms:modified xsi:type="dcterms:W3CDTF">2023-07-31T08:36:00Z</dcterms:modified>
</cp:coreProperties>
</file>