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CCE" w:rsidRDefault="007E1CCE" w:rsidP="00A303BE">
      <w:pPr>
        <w:spacing w:after="0"/>
        <w:jc w:val="both"/>
        <w:rPr>
          <w:rFonts w:ascii="Trebuchet MS" w:hAnsi="Trebuchet MS"/>
          <w:sz w:val="20"/>
          <w:szCs w:val="18"/>
        </w:rPr>
      </w:pPr>
      <w:r w:rsidRPr="007E1CCE">
        <w:rPr>
          <w:rFonts w:ascii="Trebuchet MS" w:hAnsi="Trebuchet MS"/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7DF03" wp14:editId="03D352D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294120" cy="304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304800"/>
                        </a:xfrm>
                        <a:prstGeom prst="rect">
                          <a:avLst/>
                        </a:prstGeom>
                        <a:solidFill>
                          <a:srgbClr val="003399">
                            <a:alpha val="75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6DB" w:rsidRPr="00B102BB" w:rsidRDefault="00D176DB" w:rsidP="007E1CCE">
                            <w:pPr>
                              <w:spacing w:after="0"/>
                              <w:jc w:val="center"/>
                              <w:rPr>
                                <w:rFonts w:ascii="Trebuchet MS" w:hAnsi="Trebuchet MS" w:cs="Arial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102BB">
                              <w:rPr>
                                <w:rFonts w:ascii="Trebuchet MS" w:hAnsi="Trebuchet MS" w:cs="Arial"/>
                                <w:b/>
                                <w:color w:val="FFFFFF" w:themeColor="background1"/>
                                <w:sz w:val="32"/>
                              </w:rPr>
                              <w:t>Comunicat de presă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7DF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95.6pt;height:2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" fillcolor="#039" stroked="f">
                <v:fill opacity="49087f"/>
                <v:textbox>
                  <w:txbxContent>
                    <w:p w:rsidR="00D176DB" w:rsidRPr="00B102BB" w:rsidRDefault="00D176DB" w:rsidP="007E1CCE">
                      <w:pPr>
                        <w:spacing w:after="0"/>
                        <w:jc w:val="center"/>
                        <w:rPr>
                          <w:rFonts w:ascii="Trebuchet MS" w:hAnsi="Trebuchet MS" w:cs="Arial"/>
                          <w:b/>
                          <w:color w:val="FFFFFF" w:themeColor="background1"/>
                          <w:sz w:val="32"/>
                        </w:rPr>
                      </w:pPr>
                      <w:r w:rsidRPr="00B102BB">
                        <w:rPr>
                          <w:rFonts w:ascii="Trebuchet MS" w:hAnsi="Trebuchet MS" w:cs="Arial"/>
                          <w:b/>
                          <w:color w:val="FFFFFF" w:themeColor="background1"/>
                          <w:sz w:val="32"/>
                        </w:rPr>
                        <w:t>Comunicat de presă</w:t>
                      </w:r>
                    </w:p>
                  </w:txbxContent>
                </v:textbox>
              </v:shape>
            </w:pict>
          </mc:Fallback>
        </mc:AlternateContent>
      </w:r>
    </w:p>
    <w:p w:rsidR="007E1CCE" w:rsidRDefault="007E1CCE" w:rsidP="00A303BE">
      <w:pPr>
        <w:spacing w:after="0"/>
        <w:jc w:val="both"/>
        <w:rPr>
          <w:rFonts w:ascii="Trebuchet MS" w:hAnsi="Trebuchet MS"/>
          <w:sz w:val="20"/>
          <w:szCs w:val="18"/>
        </w:rPr>
      </w:pPr>
    </w:p>
    <w:p w:rsidR="007E1CCE" w:rsidRPr="00B102BB" w:rsidRDefault="007E1CCE" w:rsidP="00A303BE">
      <w:pPr>
        <w:spacing w:after="0"/>
        <w:jc w:val="both"/>
        <w:rPr>
          <w:rFonts w:ascii="Trebuchet MS" w:hAnsi="Trebuchet MS"/>
          <w:sz w:val="20"/>
          <w:szCs w:val="18"/>
        </w:rPr>
      </w:pPr>
    </w:p>
    <w:p w:rsidR="007E1CCE" w:rsidRPr="008B30D9" w:rsidRDefault="007E1CCE" w:rsidP="007E1CCE">
      <w:pPr>
        <w:spacing w:after="0"/>
        <w:jc w:val="right"/>
        <w:rPr>
          <w:rFonts w:ascii="Trebuchet MS" w:hAnsi="Trebuchet MS" w:cstheme="minorHAnsi"/>
          <w:color w:val="003399"/>
          <w:sz w:val="24"/>
          <w:szCs w:val="18"/>
        </w:rPr>
      </w:pPr>
      <w:r w:rsidRPr="008B30D9">
        <w:rPr>
          <w:rFonts w:ascii="Trebuchet MS" w:hAnsi="Trebuchet MS" w:cstheme="minorHAnsi"/>
          <w:color w:val="003399"/>
          <w:sz w:val="24"/>
          <w:szCs w:val="18"/>
        </w:rPr>
        <w:t>Data</w:t>
      </w:r>
      <w:r w:rsidR="008B30D9" w:rsidRPr="008B30D9">
        <w:rPr>
          <w:rFonts w:ascii="Trebuchet MS" w:hAnsi="Trebuchet MS" w:cstheme="minorHAnsi"/>
          <w:color w:val="003399"/>
          <w:sz w:val="24"/>
          <w:szCs w:val="18"/>
        </w:rPr>
        <w:t>:</w:t>
      </w:r>
      <w:r w:rsidRPr="008B30D9">
        <w:rPr>
          <w:rFonts w:ascii="Trebuchet MS" w:hAnsi="Trebuchet MS" w:cstheme="minorHAnsi"/>
          <w:color w:val="003399"/>
          <w:sz w:val="24"/>
          <w:szCs w:val="18"/>
        </w:rPr>
        <w:t xml:space="preserve"> </w:t>
      </w:r>
      <w:r w:rsidR="002C6234">
        <w:rPr>
          <w:rFonts w:ascii="Trebuchet MS" w:hAnsi="Trebuchet MS" w:cstheme="minorHAnsi"/>
          <w:color w:val="003399"/>
          <w:sz w:val="24"/>
          <w:szCs w:val="18"/>
        </w:rPr>
        <w:t>31</w:t>
      </w:r>
      <w:bookmarkStart w:id="0" w:name="_GoBack"/>
      <w:bookmarkEnd w:id="0"/>
      <w:r w:rsidR="008B30D9" w:rsidRPr="008B30D9">
        <w:rPr>
          <w:rFonts w:ascii="Trebuchet MS" w:hAnsi="Trebuchet MS" w:cstheme="minorHAnsi"/>
          <w:color w:val="003399"/>
          <w:sz w:val="24"/>
          <w:szCs w:val="18"/>
        </w:rPr>
        <w:t xml:space="preserve"> august 2022</w:t>
      </w:r>
    </w:p>
    <w:p w:rsidR="007E1CCE" w:rsidRPr="00B102BB" w:rsidRDefault="007E1CCE" w:rsidP="00A303BE">
      <w:pPr>
        <w:spacing w:after="0"/>
        <w:jc w:val="both"/>
        <w:rPr>
          <w:rFonts w:ascii="Trebuchet MS" w:hAnsi="Trebuchet MS"/>
          <w:szCs w:val="18"/>
        </w:rPr>
      </w:pPr>
    </w:p>
    <w:p w:rsidR="007E1CCE" w:rsidRPr="00B102BB" w:rsidRDefault="007E1CCE" w:rsidP="00A303BE">
      <w:pPr>
        <w:spacing w:after="0"/>
        <w:jc w:val="both"/>
        <w:rPr>
          <w:rFonts w:ascii="Trebuchet MS" w:hAnsi="Trebuchet MS"/>
          <w:sz w:val="20"/>
          <w:szCs w:val="18"/>
        </w:rPr>
      </w:pPr>
    </w:p>
    <w:p w:rsidR="007E1CCE" w:rsidRPr="00D37509" w:rsidRDefault="00D37509" w:rsidP="000E6217">
      <w:pPr>
        <w:spacing w:after="0"/>
        <w:jc w:val="center"/>
        <w:rPr>
          <w:rFonts w:ascii="Trebuchet MS" w:hAnsi="Trebuchet MS" w:cstheme="minorHAnsi"/>
          <w:color w:val="003399"/>
          <w:sz w:val="44"/>
          <w:szCs w:val="48"/>
        </w:rPr>
      </w:pPr>
      <w:r w:rsidRPr="00D37509">
        <w:rPr>
          <w:rFonts w:ascii="Trebuchet MS" w:hAnsi="Trebuchet MS" w:cstheme="minorHAnsi"/>
          <w:color w:val="003399"/>
          <w:sz w:val="44"/>
          <w:szCs w:val="48"/>
        </w:rPr>
        <w:t>Federația Sindicatelor Libere și Independente</w:t>
      </w:r>
      <w:r w:rsidR="000E6217" w:rsidRPr="00D37509">
        <w:rPr>
          <w:rFonts w:ascii="Trebuchet MS" w:hAnsi="Trebuchet MS" w:cstheme="minorHAnsi"/>
          <w:color w:val="003399"/>
          <w:sz w:val="44"/>
          <w:szCs w:val="48"/>
        </w:rPr>
        <w:t>”</w:t>
      </w:r>
      <w:r w:rsidRPr="00D37509">
        <w:rPr>
          <w:rFonts w:ascii="Trebuchet MS" w:hAnsi="Trebuchet MS" w:cstheme="minorHAnsi"/>
          <w:color w:val="003399"/>
          <w:sz w:val="44"/>
          <w:szCs w:val="48"/>
        </w:rPr>
        <w:t>Petrol - Energie</w:t>
      </w:r>
      <w:r w:rsidR="000E6217" w:rsidRPr="00D37509">
        <w:rPr>
          <w:rFonts w:ascii="Trebuchet MS" w:hAnsi="Trebuchet MS" w:cstheme="minorHAnsi"/>
          <w:color w:val="003399"/>
          <w:sz w:val="44"/>
          <w:szCs w:val="48"/>
        </w:rPr>
        <w:t>” lansează proiectul “</w:t>
      </w:r>
      <w:r w:rsidRPr="00D37509">
        <w:rPr>
          <w:rFonts w:ascii="Trebuchet MS" w:hAnsi="Trebuchet MS" w:cstheme="minorHAnsi"/>
          <w:color w:val="003399"/>
          <w:sz w:val="44"/>
          <w:szCs w:val="48"/>
        </w:rPr>
        <w:t>Consolidarea capacității ONG-urilor și partenerilor sociali de a se implica în formularea și promovarea dezvoltării la nivel local</w:t>
      </w:r>
      <w:r w:rsidR="000E6217" w:rsidRPr="00D37509">
        <w:rPr>
          <w:rFonts w:ascii="Trebuchet MS" w:hAnsi="Trebuchet MS" w:cstheme="minorHAnsi"/>
          <w:color w:val="003399"/>
          <w:sz w:val="44"/>
          <w:szCs w:val="48"/>
        </w:rPr>
        <w:t>”</w:t>
      </w:r>
    </w:p>
    <w:p w:rsidR="007E1CCE" w:rsidRPr="00B102BB" w:rsidRDefault="007E1CCE" w:rsidP="00A303BE">
      <w:pPr>
        <w:spacing w:after="0"/>
        <w:jc w:val="both"/>
        <w:rPr>
          <w:rFonts w:ascii="Trebuchet MS" w:hAnsi="Trebuchet MS"/>
          <w:sz w:val="20"/>
          <w:szCs w:val="18"/>
        </w:rPr>
      </w:pPr>
    </w:p>
    <w:p w:rsidR="006A7F12" w:rsidRPr="006A7F12" w:rsidRDefault="006A7F12" w:rsidP="006A7F12">
      <w:pPr>
        <w:spacing w:after="0"/>
        <w:jc w:val="both"/>
        <w:rPr>
          <w:rFonts w:ascii="Trebuchet MS" w:hAnsi="Trebuchet MS" w:cs="Arial"/>
          <w:sz w:val="24"/>
          <w:szCs w:val="18"/>
        </w:rPr>
      </w:pPr>
    </w:p>
    <w:p w:rsidR="006A7F12" w:rsidRPr="008B30D9" w:rsidRDefault="00D37509" w:rsidP="0064731F">
      <w:pPr>
        <w:spacing w:after="0"/>
        <w:ind w:firstLine="720"/>
        <w:jc w:val="both"/>
        <w:rPr>
          <w:rFonts w:ascii="Trebuchet MS" w:hAnsi="Trebuchet MS" w:cs="Arial"/>
          <w:color w:val="003399"/>
          <w:sz w:val="24"/>
          <w:szCs w:val="18"/>
        </w:rPr>
      </w:pPr>
      <w:r>
        <w:rPr>
          <w:rFonts w:ascii="Trebuchet MS" w:hAnsi="Trebuchet MS" w:cs="Arial"/>
          <w:color w:val="003399"/>
          <w:sz w:val="24"/>
          <w:szCs w:val="18"/>
        </w:rPr>
        <w:t>Federația Sindicatelor Libere și Independente</w:t>
      </w:r>
      <w:r w:rsidR="000E6217" w:rsidRPr="008B30D9">
        <w:rPr>
          <w:rFonts w:ascii="Trebuchet MS" w:hAnsi="Trebuchet MS" w:cs="Arial"/>
          <w:color w:val="003399"/>
          <w:sz w:val="24"/>
          <w:szCs w:val="18"/>
        </w:rPr>
        <w:t xml:space="preserve"> ”</w:t>
      </w:r>
      <w:r>
        <w:rPr>
          <w:rFonts w:ascii="Trebuchet MS" w:hAnsi="Trebuchet MS" w:cs="Arial"/>
          <w:color w:val="003399"/>
          <w:sz w:val="24"/>
          <w:szCs w:val="18"/>
        </w:rPr>
        <w:t>Petrol-Energie</w:t>
      </w:r>
      <w:r w:rsidR="000E6217" w:rsidRPr="008B30D9">
        <w:rPr>
          <w:rFonts w:ascii="Trebuchet MS" w:hAnsi="Trebuchet MS" w:cs="Arial"/>
          <w:color w:val="003399"/>
          <w:sz w:val="24"/>
          <w:szCs w:val="18"/>
        </w:rPr>
        <w:t>”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6A7F12" w:rsidRPr="008B30D9">
        <w:rPr>
          <w:rFonts w:ascii="Trebuchet MS" w:hAnsi="Trebuchet MS" w:cs="Arial"/>
          <w:color w:val="003399"/>
          <w:sz w:val="24"/>
          <w:szCs w:val="18"/>
        </w:rPr>
        <w:t xml:space="preserve">implementează, în perioada </w:t>
      </w:r>
      <w:r>
        <w:rPr>
          <w:rFonts w:ascii="Trebuchet MS" w:hAnsi="Trebuchet MS" w:cs="Arial"/>
          <w:color w:val="003399"/>
          <w:sz w:val="24"/>
          <w:szCs w:val="18"/>
        </w:rPr>
        <w:t>1</w:t>
      </w:r>
      <w:r w:rsidR="000E6217" w:rsidRPr="008B30D9">
        <w:rPr>
          <w:rFonts w:ascii="Trebuchet MS" w:hAnsi="Trebuchet MS" w:cs="Arial"/>
          <w:color w:val="003399"/>
          <w:sz w:val="24"/>
          <w:szCs w:val="18"/>
        </w:rPr>
        <w:t xml:space="preserve"> august 2022</w:t>
      </w:r>
      <w:r w:rsidR="006A7F12" w:rsidRPr="008B30D9">
        <w:rPr>
          <w:rFonts w:ascii="Trebuchet MS" w:hAnsi="Trebuchet MS" w:cs="Arial"/>
          <w:color w:val="003399"/>
          <w:sz w:val="24"/>
          <w:szCs w:val="18"/>
        </w:rPr>
        <w:t xml:space="preserve"> – </w:t>
      </w:r>
      <w:r w:rsidR="000E6217" w:rsidRPr="008B30D9">
        <w:rPr>
          <w:rFonts w:ascii="Trebuchet MS" w:hAnsi="Trebuchet MS" w:cs="Arial"/>
          <w:color w:val="003399"/>
          <w:sz w:val="24"/>
          <w:szCs w:val="18"/>
        </w:rPr>
        <w:t>3</w:t>
      </w:r>
      <w:r>
        <w:rPr>
          <w:rFonts w:ascii="Trebuchet MS" w:hAnsi="Trebuchet MS" w:cs="Arial"/>
          <w:color w:val="003399"/>
          <w:sz w:val="24"/>
          <w:szCs w:val="18"/>
        </w:rPr>
        <w:t>1</w:t>
      </w:r>
      <w:r w:rsidR="000E6217" w:rsidRPr="008B30D9">
        <w:rPr>
          <w:rFonts w:ascii="Trebuchet MS" w:hAnsi="Trebuchet MS" w:cs="Arial"/>
          <w:color w:val="003399"/>
          <w:sz w:val="24"/>
          <w:szCs w:val="18"/>
        </w:rPr>
        <w:t xml:space="preserve"> </w:t>
      </w:r>
      <w:r>
        <w:rPr>
          <w:rFonts w:ascii="Trebuchet MS" w:hAnsi="Trebuchet MS" w:cs="Arial"/>
          <w:color w:val="003399"/>
          <w:sz w:val="24"/>
          <w:szCs w:val="18"/>
        </w:rPr>
        <w:t>iulie</w:t>
      </w:r>
      <w:r w:rsidR="000E6217" w:rsidRPr="008B30D9">
        <w:rPr>
          <w:rFonts w:ascii="Trebuchet MS" w:hAnsi="Trebuchet MS" w:cs="Arial"/>
          <w:color w:val="003399"/>
          <w:sz w:val="24"/>
          <w:szCs w:val="18"/>
        </w:rPr>
        <w:t xml:space="preserve"> 2023</w:t>
      </w:r>
      <w:r w:rsidR="006A7F12" w:rsidRPr="008B30D9">
        <w:rPr>
          <w:rFonts w:ascii="Trebuchet MS" w:hAnsi="Trebuchet MS" w:cs="Arial"/>
          <w:color w:val="003399"/>
          <w:sz w:val="24"/>
          <w:szCs w:val="18"/>
        </w:rPr>
        <w:t>, proiectul ”</w:t>
      </w:r>
      <w:r w:rsidRPr="00D37509">
        <w:t xml:space="preserve"> </w:t>
      </w:r>
      <w:r w:rsidRPr="00D37509">
        <w:rPr>
          <w:rFonts w:ascii="Trebuchet MS" w:hAnsi="Trebuchet MS" w:cs="Arial"/>
          <w:color w:val="003399"/>
          <w:sz w:val="24"/>
          <w:szCs w:val="18"/>
        </w:rPr>
        <w:t>Consolidarea capacității ONG-urilor ș</w:t>
      </w:r>
      <w:r>
        <w:rPr>
          <w:rFonts w:ascii="Trebuchet MS" w:hAnsi="Trebuchet MS" w:cs="Arial"/>
          <w:color w:val="003399"/>
          <w:sz w:val="24"/>
          <w:szCs w:val="18"/>
        </w:rPr>
        <w:t>i partenerilor sociali de a se i</w:t>
      </w:r>
      <w:r w:rsidRPr="00D37509">
        <w:rPr>
          <w:rFonts w:ascii="Trebuchet MS" w:hAnsi="Trebuchet MS" w:cs="Arial"/>
          <w:color w:val="003399"/>
          <w:sz w:val="24"/>
          <w:szCs w:val="18"/>
        </w:rPr>
        <w:t>mplica în formularea și promovarea dezvoltării la nivel local</w:t>
      </w:r>
      <w:r w:rsidR="006A7F12" w:rsidRPr="008B30D9">
        <w:rPr>
          <w:rFonts w:ascii="Trebuchet MS" w:hAnsi="Trebuchet MS" w:cs="Arial"/>
          <w:color w:val="003399"/>
          <w:sz w:val="24"/>
          <w:szCs w:val="18"/>
        </w:rPr>
        <w:t>” (</w:t>
      </w:r>
      <w:r w:rsidR="00F5070D" w:rsidRPr="008B30D9">
        <w:rPr>
          <w:rFonts w:ascii="Trebuchet MS" w:hAnsi="Trebuchet MS" w:cs="Arial"/>
          <w:color w:val="003399"/>
          <w:sz w:val="24"/>
          <w:szCs w:val="18"/>
        </w:rPr>
        <w:t>cod SIPOCA</w:t>
      </w:r>
      <w:r w:rsidR="00931FC4" w:rsidRPr="008B30D9">
        <w:rPr>
          <w:rFonts w:ascii="Trebuchet MS" w:hAnsi="Trebuchet MS" w:cs="Arial"/>
          <w:color w:val="003399"/>
          <w:sz w:val="24"/>
          <w:szCs w:val="18"/>
        </w:rPr>
        <w:t>/MySMIS2014+</w:t>
      </w:r>
      <w:r>
        <w:rPr>
          <w:rFonts w:ascii="Trebuchet MS" w:hAnsi="Trebuchet MS" w:cs="Arial"/>
          <w:color w:val="003399"/>
          <w:sz w:val="24"/>
          <w:szCs w:val="18"/>
        </w:rPr>
        <w:t xml:space="preserve"> 998</w:t>
      </w:r>
      <w:r w:rsidR="00931FC4">
        <w:rPr>
          <w:rFonts w:ascii="Trebuchet MS" w:hAnsi="Trebuchet MS" w:cs="Arial"/>
          <w:color w:val="003399"/>
          <w:sz w:val="24"/>
          <w:szCs w:val="18"/>
        </w:rPr>
        <w:t>/</w:t>
      </w:r>
      <w:r w:rsidR="00F5070D" w:rsidRPr="008B30D9">
        <w:rPr>
          <w:rFonts w:ascii="Trebuchet MS" w:hAnsi="Trebuchet MS" w:cs="Arial"/>
          <w:color w:val="003399"/>
          <w:sz w:val="24"/>
          <w:szCs w:val="18"/>
        </w:rPr>
        <w:t>151</w:t>
      </w:r>
      <w:r>
        <w:rPr>
          <w:rFonts w:ascii="Trebuchet MS" w:hAnsi="Trebuchet MS" w:cs="Arial"/>
          <w:color w:val="003399"/>
          <w:sz w:val="24"/>
          <w:szCs w:val="18"/>
        </w:rPr>
        <w:t>508</w:t>
      </w:r>
      <w:r w:rsidR="006A7F12" w:rsidRPr="008B30D9">
        <w:rPr>
          <w:rFonts w:ascii="Trebuchet MS" w:hAnsi="Trebuchet MS" w:cs="Arial"/>
          <w:color w:val="003399"/>
          <w:sz w:val="24"/>
          <w:szCs w:val="18"/>
        </w:rPr>
        <w:t>)</w:t>
      </w:r>
      <w:r w:rsidR="00380956" w:rsidRPr="008B30D9">
        <w:rPr>
          <w:rFonts w:ascii="Trebuchet MS" w:hAnsi="Trebuchet MS" w:cs="Arial"/>
          <w:color w:val="003399"/>
          <w:sz w:val="24"/>
          <w:szCs w:val="18"/>
        </w:rPr>
        <w:t>, cofinanțat din Fondul Social European prin Programul Operațional Capacitate Administrativă 2014 - 2020</w:t>
      </w:r>
      <w:r w:rsidR="006A7F12" w:rsidRPr="008B30D9">
        <w:rPr>
          <w:rFonts w:ascii="Trebuchet MS" w:hAnsi="Trebuchet MS" w:cs="Arial"/>
          <w:color w:val="003399"/>
          <w:sz w:val="24"/>
          <w:szCs w:val="18"/>
        </w:rPr>
        <w:t>.</w:t>
      </w:r>
    </w:p>
    <w:p w:rsidR="009C2D43" w:rsidRDefault="006A7F12" w:rsidP="009C2D43">
      <w:pPr>
        <w:spacing w:after="0"/>
        <w:ind w:firstLine="72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 xml:space="preserve">Obiectivul principal al proiectului îl constituie 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>c</w:t>
      </w:r>
      <w:r w:rsidR="00593FE3" w:rsidRPr="008B30D9">
        <w:rPr>
          <w:rFonts w:ascii="Trebuchet MS" w:hAnsi="Trebuchet MS" w:cs="Arial"/>
          <w:color w:val="003399"/>
          <w:sz w:val="24"/>
          <w:szCs w:val="18"/>
        </w:rPr>
        <w:t xml:space="preserve">onsolidarea capacitatii </w:t>
      </w:r>
      <w:r w:rsidR="00320E8B">
        <w:rPr>
          <w:rFonts w:ascii="Trebuchet MS" w:hAnsi="Trebuchet MS" w:cs="Arial"/>
          <w:color w:val="003399"/>
          <w:sz w:val="24"/>
          <w:szCs w:val="18"/>
        </w:rPr>
        <w:t>F.S.L.I</w:t>
      </w:r>
      <w:r w:rsidR="00970CC8" w:rsidRPr="008B30D9">
        <w:rPr>
          <w:rFonts w:ascii="Trebuchet MS" w:hAnsi="Trebuchet MS" w:cs="Arial"/>
          <w:color w:val="003399"/>
          <w:sz w:val="24"/>
          <w:szCs w:val="18"/>
        </w:rPr>
        <w:t>.</w:t>
      </w:r>
      <w:r w:rsidR="00320E8B" w:rsidRPr="00320E8B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320E8B" w:rsidRPr="008B30D9">
        <w:rPr>
          <w:rFonts w:ascii="Trebuchet MS" w:hAnsi="Trebuchet MS" w:cs="Arial"/>
          <w:color w:val="003399"/>
          <w:sz w:val="24"/>
          <w:szCs w:val="18"/>
        </w:rPr>
        <w:t>”</w:t>
      </w:r>
      <w:r w:rsidR="00320E8B">
        <w:rPr>
          <w:rFonts w:ascii="Trebuchet MS" w:hAnsi="Trebuchet MS" w:cs="Arial"/>
          <w:color w:val="003399"/>
          <w:sz w:val="24"/>
          <w:szCs w:val="18"/>
        </w:rPr>
        <w:t>Petrol-Energie</w:t>
      </w:r>
      <w:r w:rsidR="00320E8B" w:rsidRPr="008B30D9">
        <w:rPr>
          <w:rFonts w:ascii="Trebuchet MS" w:hAnsi="Trebuchet MS" w:cs="Arial"/>
          <w:color w:val="003399"/>
          <w:sz w:val="24"/>
          <w:szCs w:val="18"/>
        </w:rPr>
        <w:t>”</w:t>
      </w:r>
      <w:r w:rsidR="00774CE1">
        <w:rPr>
          <w:rFonts w:ascii="Trebuchet MS" w:hAnsi="Trebuchet MS" w:cs="Arial"/>
          <w:color w:val="003399"/>
          <w:sz w:val="24"/>
          <w:szCs w:val="18"/>
        </w:rPr>
        <w:t xml:space="preserve"> și a celorlalți</w:t>
      </w:r>
      <w:r w:rsidR="00593FE3" w:rsidRPr="008B30D9">
        <w:rPr>
          <w:rFonts w:ascii="Trebuchet MS" w:hAnsi="Trebuchet MS" w:cs="Arial"/>
          <w:color w:val="003399"/>
          <w:sz w:val="24"/>
          <w:szCs w:val="18"/>
        </w:rPr>
        <w:t xml:space="preserve"> partenerilor sociali, a organizațiilor non-guvernamentale și a cetățenilor din municipiul </w:t>
      </w:r>
      <w:r w:rsidR="00320E8B">
        <w:rPr>
          <w:rFonts w:ascii="Trebuchet MS" w:hAnsi="Trebuchet MS" w:cs="Arial"/>
          <w:color w:val="003399"/>
          <w:sz w:val="24"/>
          <w:szCs w:val="18"/>
        </w:rPr>
        <w:t>Ploiești</w:t>
      </w:r>
      <w:r w:rsidR="00593FE3" w:rsidRPr="008B30D9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>de a se implica în formularea</w:t>
      </w:r>
      <w:r w:rsidR="00774CE1">
        <w:rPr>
          <w:rFonts w:ascii="Trebuchet MS" w:hAnsi="Trebuchet MS" w:cs="Arial"/>
          <w:color w:val="003399"/>
          <w:sz w:val="24"/>
          <w:szCs w:val="18"/>
        </w:rPr>
        <w:t>, implementarea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 xml:space="preserve"> şi promovarea </w:t>
      </w:r>
      <w:r w:rsidR="00774CE1">
        <w:rPr>
          <w:rFonts w:ascii="Trebuchet MS" w:hAnsi="Trebuchet MS" w:cs="Arial"/>
          <w:color w:val="003399"/>
          <w:sz w:val="24"/>
          <w:szCs w:val="18"/>
        </w:rPr>
        <w:t>proiectelor de dezvoltare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 xml:space="preserve"> local</w:t>
      </w:r>
      <w:r w:rsidR="00774CE1">
        <w:rPr>
          <w:rFonts w:ascii="Trebuchet MS" w:hAnsi="Trebuchet MS" w:cs="Arial"/>
          <w:color w:val="003399"/>
          <w:sz w:val="24"/>
          <w:szCs w:val="18"/>
        </w:rPr>
        <w:t>ă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>, prin î</w:t>
      </w:r>
      <w:r w:rsidR="00011DEB">
        <w:rPr>
          <w:rFonts w:ascii="Trebuchet MS" w:hAnsi="Trebuchet MS" w:cs="Arial"/>
          <w:color w:val="003399"/>
          <w:sz w:val="24"/>
          <w:szCs w:val="18"/>
        </w:rPr>
        <w:t>mbunătăț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>irea culturii dialogului social ș</w:t>
      </w:r>
      <w:r w:rsidR="00774CE1">
        <w:rPr>
          <w:rFonts w:ascii="Trebuchet MS" w:hAnsi="Trebuchet MS" w:cs="Arial"/>
          <w:color w:val="003399"/>
          <w:sz w:val="24"/>
          <w:szCs w:val="18"/>
        </w:rPr>
        <w:t>i a cunoș</w:t>
      </w:r>
      <w:r w:rsidR="00593FE3" w:rsidRPr="008B30D9">
        <w:rPr>
          <w:rFonts w:ascii="Trebuchet MS" w:hAnsi="Trebuchet MS" w:cs="Arial"/>
          <w:color w:val="003399"/>
          <w:sz w:val="24"/>
          <w:szCs w:val="18"/>
        </w:rPr>
        <w:t>tinț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 xml:space="preserve">elor, </w:t>
      </w:r>
      <w:r w:rsidR="00774CE1">
        <w:rPr>
          <w:rFonts w:ascii="Trebuchet MS" w:hAnsi="Trebuchet MS" w:cs="Arial"/>
          <w:color w:val="003399"/>
          <w:sz w:val="24"/>
          <w:szCs w:val="18"/>
        </w:rPr>
        <w:t>prin</w:t>
      </w:r>
      <w:r w:rsidR="009B1BCA">
        <w:rPr>
          <w:rFonts w:ascii="Trebuchet MS" w:hAnsi="Trebuchet MS" w:cs="Arial"/>
          <w:color w:val="003399"/>
          <w:sz w:val="24"/>
          <w:szCs w:val="18"/>
        </w:rPr>
        <w:t xml:space="preserve"> promovarea cetățeniei active și prin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 xml:space="preserve"> utilizarea </w:t>
      </w:r>
      <w:r w:rsidR="008F07F2" w:rsidRPr="008B30D9">
        <w:rPr>
          <w:rFonts w:ascii="Trebuchet MS" w:hAnsi="Trebuchet MS" w:cs="Arial"/>
          <w:color w:val="003399"/>
          <w:sz w:val="24"/>
          <w:szCs w:val="18"/>
        </w:rPr>
        <w:t>eficientă</w:t>
      </w:r>
      <w:r w:rsidR="00A53F70" w:rsidRPr="008B30D9">
        <w:rPr>
          <w:rFonts w:ascii="Trebuchet MS" w:hAnsi="Trebuchet MS" w:cs="Arial"/>
          <w:color w:val="003399"/>
          <w:sz w:val="24"/>
          <w:szCs w:val="18"/>
        </w:rPr>
        <w:t xml:space="preserve"> a instrumentelor și mecanismelor de instruire/consultare/diseminare care să contribuie la </w:t>
      </w:r>
      <w:r w:rsidR="00593FE3" w:rsidRPr="008B30D9">
        <w:rPr>
          <w:rFonts w:ascii="Trebuchet MS" w:hAnsi="Trebuchet MS" w:cs="Arial"/>
          <w:color w:val="003399"/>
          <w:sz w:val="24"/>
          <w:szCs w:val="18"/>
        </w:rPr>
        <w:t xml:space="preserve">introducerea de sisteme și standarde comune în administrația publică locală. </w:t>
      </w:r>
      <w:r w:rsidR="009C2D43" w:rsidRPr="008B30D9">
        <w:rPr>
          <w:rFonts w:ascii="Trebuchet MS" w:hAnsi="Trebuchet MS" w:cs="Arial"/>
          <w:color w:val="003399"/>
          <w:sz w:val="24"/>
          <w:szCs w:val="18"/>
        </w:rPr>
        <w:t xml:space="preserve">Obiectivul proiectului </w:t>
      </w:r>
      <w:r w:rsidR="009C2D43">
        <w:rPr>
          <w:rFonts w:ascii="Trebuchet MS" w:hAnsi="Trebuchet MS" w:cs="Arial"/>
          <w:color w:val="003399"/>
          <w:sz w:val="24"/>
          <w:szCs w:val="18"/>
        </w:rPr>
        <w:t>a fost stabilit în conformitate cu Strategia</w:t>
      </w:r>
      <w:r w:rsidR="009C2D43" w:rsidRPr="008B30D9">
        <w:rPr>
          <w:rFonts w:ascii="Trebuchet MS" w:hAnsi="Trebuchet MS" w:cs="Arial"/>
          <w:color w:val="003399"/>
          <w:sz w:val="24"/>
          <w:szCs w:val="18"/>
        </w:rPr>
        <w:t xml:space="preserve"> pentru Consolidarea Administrației Publice </w:t>
      </w:r>
      <w:r w:rsidR="009C2D43">
        <w:rPr>
          <w:rFonts w:ascii="Trebuchet MS" w:hAnsi="Trebuchet MS" w:cs="Arial"/>
          <w:color w:val="003399"/>
          <w:sz w:val="24"/>
          <w:szCs w:val="18"/>
        </w:rPr>
        <w:t xml:space="preserve">2014 – 2022 și răspunde nevoii sociale identificate în urma analizei strategiilor de dezvoltare a </w:t>
      </w:r>
      <w:r w:rsidR="005209B3">
        <w:rPr>
          <w:rFonts w:ascii="Trebuchet MS" w:hAnsi="Trebuchet MS" w:cs="Arial"/>
          <w:color w:val="003399"/>
          <w:sz w:val="24"/>
          <w:szCs w:val="18"/>
        </w:rPr>
        <w:t>m</w:t>
      </w:r>
      <w:r w:rsidR="009C2D43">
        <w:rPr>
          <w:rFonts w:ascii="Trebuchet MS" w:hAnsi="Trebuchet MS" w:cs="Arial"/>
          <w:color w:val="003399"/>
          <w:sz w:val="24"/>
          <w:szCs w:val="18"/>
        </w:rPr>
        <w:t>unicipiului Ploiești pentru perioada 2007 – 2025.</w:t>
      </w:r>
    </w:p>
    <w:p w:rsidR="006A7F12" w:rsidRPr="008B30D9" w:rsidRDefault="006A7F12" w:rsidP="008B30D9">
      <w:pPr>
        <w:spacing w:after="0"/>
        <w:ind w:firstLine="72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>În urma implementării proiectului:</w:t>
      </w:r>
    </w:p>
    <w:p w:rsidR="006A7F12" w:rsidRPr="008B30D9" w:rsidRDefault="006A7F12" w:rsidP="00DC015D">
      <w:pPr>
        <w:spacing w:after="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lastRenderedPageBreak/>
        <w:t>•</w:t>
      </w:r>
      <w:r w:rsidRPr="008B30D9">
        <w:rPr>
          <w:rFonts w:ascii="Trebuchet MS" w:hAnsi="Trebuchet MS" w:cs="Arial"/>
          <w:color w:val="003399"/>
          <w:sz w:val="24"/>
          <w:szCs w:val="18"/>
        </w:rPr>
        <w:tab/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 xml:space="preserve">minim </w:t>
      </w:r>
      <w:r w:rsidR="009C2D43">
        <w:rPr>
          <w:rFonts w:ascii="Trebuchet MS" w:hAnsi="Trebuchet MS" w:cs="Arial"/>
          <w:color w:val="003399"/>
          <w:sz w:val="24"/>
          <w:szCs w:val="18"/>
        </w:rPr>
        <w:t>100 de</w:t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 xml:space="preserve"> persoane</w:t>
      </w:r>
      <w:r w:rsidR="005209B3">
        <w:rPr>
          <w:rFonts w:ascii="Trebuchet MS" w:hAnsi="Trebuchet MS" w:cs="Arial"/>
          <w:color w:val="003399"/>
          <w:sz w:val="24"/>
          <w:szCs w:val="18"/>
        </w:rPr>
        <w:t>, s</w:t>
      </w:r>
      <w:r w:rsidR="00571879" w:rsidRPr="008B30D9">
        <w:rPr>
          <w:rFonts w:ascii="Trebuchet MS" w:hAnsi="Trebuchet MS" w:cs="Arial"/>
          <w:color w:val="003399"/>
          <w:sz w:val="24"/>
          <w:szCs w:val="18"/>
        </w:rPr>
        <w:t>e</w:t>
      </w:r>
      <w:r w:rsidR="005209B3">
        <w:rPr>
          <w:rFonts w:ascii="Trebuchet MS" w:hAnsi="Trebuchet MS" w:cs="Arial"/>
          <w:color w:val="003399"/>
          <w:sz w:val="24"/>
          <w:szCs w:val="18"/>
        </w:rPr>
        <w:t>le</w:t>
      </w:r>
      <w:r w:rsidR="00571879" w:rsidRPr="008B30D9">
        <w:rPr>
          <w:rFonts w:ascii="Trebuchet MS" w:hAnsi="Trebuchet MS" w:cs="Arial"/>
          <w:color w:val="003399"/>
          <w:sz w:val="24"/>
          <w:szCs w:val="18"/>
        </w:rPr>
        <w:t xml:space="preserve">ctate </w:t>
      </w:r>
      <w:r w:rsidR="005209B3">
        <w:rPr>
          <w:rFonts w:ascii="Trebuchet MS" w:hAnsi="Trebuchet MS" w:cs="Arial"/>
          <w:color w:val="003399"/>
          <w:sz w:val="24"/>
          <w:szCs w:val="18"/>
        </w:rPr>
        <w:t xml:space="preserve">atât </w:t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>din cadrul ONG-urilor şi a partenerilor sociali</w:t>
      </w:r>
      <w:r w:rsidR="005209B3">
        <w:rPr>
          <w:rFonts w:ascii="Trebuchet MS" w:hAnsi="Trebuchet MS" w:cs="Arial"/>
          <w:color w:val="003399"/>
          <w:sz w:val="24"/>
          <w:szCs w:val="18"/>
        </w:rPr>
        <w:t>, cât și din rândul personalului Primăriei Ploiești și al altor instituții și autorități publice</w:t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FC2AD6">
        <w:rPr>
          <w:rFonts w:ascii="Trebuchet MS" w:hAnsi="Trebuchet MS" w:cs="Arial"/>
          <w:color w:val="003399"/>
          <w:sz w:val="24"/>
          <w:szCs w:val="18"/>
        </w:rPr>
        <w:t>vor participa</w:t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 xml:space="preserve"> la programul de formare prin curs</w:t>
      </w:r>
      <w:r w:rsidR="008A1B2E" w:rsidRPr="008B30D9">
        <w:rPr>
          <w:rFonts w:ascii="Trebuchet MS" w:hAnsi="Trebuchet MS" w:cs="Arial"/>
          <w:color w:val="003399"/>
          <w:sz w:val="24"/>
          <w:szCs w:val="18"/>
        </w:rPr>
        <w:t>uri, seminarii şi workshopuri, î</w:t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>n vederea dobândirii unor cunoştinţe şi abilităţi noi care să le faciliteze implicarea în</w:t>
      </w:r>
      <w:r w:rsidR="005209B3">
        <w:rPr>
          <w:rFonts w:ascii="Trebuchet MS" w:hAnsi="Trebuchet MS" w:cs="Arial"/>
          <w:color w:val="003399"/>
          <w:sz w:val="24"/>
          <w:szCs w:val="18"/>
        </w:rPr>
        <w:t xml:space="preserve"> activități de consultare și dialog social și civic, în scopul</w:t>
      </w:r>
      <w:r w:rsidR="00DC015D" w:rsidRPr="008B30D9">
        <w:rPr>
          <w:rFonts w:ascii="Trebuchet MS" w:hAnsi="Trebuchet MS" w:cs="Arial"/>
          <w:color w:val="003399"/>
          <w:sz w:val="24"/>
          <w:szCs w:val="18"/>
        </w:rPr>
        <w:t xml:space="preserve"> dezvoltării la nivel local;</w:t>
      </w:r>
    </w:p>
    <w:p w:rsidR="006A7F12" w:rsidRPr="008B30D9" w:rsidRDefault="006A7F12" w:rsidP="00016ABB">
      <w:pPr>
        <w:spacing w:after="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>•</w:t>
      </w:r>
      <w:r w:rsidRPr="008B30D9">
        <w:rPr>
          <w:rFonts w:ascii="Trebuchet MS" w:hAnsi="Trebuchet MS" w:cs="Arial"/>
          <w:color w:val="003399"/>
          <w:sz w:val="24"/>
          <w:szCs w:val="18"/>
        </w:rPr>
        <w:tab/>
      </w:r>
      <w:r w:rsidR="008A1B2E" w:rsidRPr="008B30D9">
        <w:rPr>
          <w:rFonts w:ascii="Trebuchet MS" w:hAnsi="Trebuchet MS" w:cs="Arial"/>
          <w:color w:val="003399"/>
          <w:sz w:val="24"/>
          <w:szCs w:val="18"/>
        </w:rPr>
        <w:t>v</w:t>
      </w:r>
      <w:r w:rsidR="00016ABB" w:rsidRPr="008B30D9">
        <w:rPr>
          <w:rFonts w:ascii="Trebuchet MS" w:hAnsi="Trebuchet MS" w:cs="Arial"/>
          <w:color w:val="003399"/>
          <w:sz w:val="24"/>
          <w:szCs w:val="18"/>
        </w:rPr>
        <w:t xml:space="preserve">a fi elaborat un Ghid de bune practici </w:t>
      </w:r>
      <w:r w:rsidR="005209B3">
        <w:rPr>
          <w:rFonts w:ascii="Trebuchet MS" w:hAnsi="Trebuchet MS" w:cs="Arial"/>
          <w:color w:val="003399"/>
          <w:sz w:val="24"/>
          <w:szCs w:val="18"/>
        </w:rPr>
        <w:t>privind</w:t>
      </w:r>
      <w:r w:rsidR="00016ABB" w:rsidRPr="008B30D9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527CEC">
        <w:rPr>
          <w:rFonts w:ascii="Trebuchet MS" w:hAnsi="Trebuchet MS" w:cs="Arial"/>
          <w:color w:val="003399"/>
          <w:sz w:val="24"/>
          <w:szCs w:val="18"/>
        </w:rPr>
        <w:t>participarea</w:t>
      </w:r>
      <w:r w:rsidR="00016ABB" w:rsidRPr="008B30D9">
        <w:rPr>
          <w:rFonts w:ascii="Trebuchet MS" w:hAnsi="Trebuchet MS" w:cs="Arial"/>
          <w:color w:val="003399"/>
          <w:sz w:val="24"/>
          <w:szCs w:val="18"/>
        </w:rPr>
        <w:t xml:space="preserve"> ONG-ur</w:t>
      </w:r>
      <w:r w:rsidR="00527CEC">
        <w:rPr>
          <w:rFonts w:ascii="Trebuchet MS" w:hAnsi="Trebuchet MS" w:cs="Arial"/>
          <w:color w:val="003399"/>
          <w:sz w:val="24"/>
          <w:szCs w:val="18"/>
        </w:rPr>
        <w:t>ilor și a  partenerilor sociali la</w:t>
      </w:r>
      <w:r w:rsidR="00016ABB" w:rsidRPr="008B30D9">
        <w:rPr>
          <w:rFonts w:ascii="Trebuchet MS" w:hAnsi="Trebuchet MS" w:cs="Arial"/>
          <w:color w:val="003399"/>
          <w:sz w:val="24"/>
          <w:szCs w:val="18"/>
        </w:rPr>
        <w:t xml:space="preserve"> formularea şi promovarea proiectelor de dezvoltare locală în municipiul </w:t>
      </w:r>
      <w:r w:rsidR="005209B3">
        <w:rPr>
          <w:rFonts w:ascii="Trebuchet MS" w:hAnsi="Trebuchet MS" w:cs="Arial"/>
          <w:color w:val="003399"/>
          <w:sz w:val="24"/>
          <w:szCs w:val="18"/>
        </w:rPr>
        <w:t>Ploiești</w:t>
      </w:r>
      <w:r w:rsidRPr="008B30D9">
        <w:rPr>
          <w:rFonts w:ascii="Trebuchet MS" w:hAnsi="Trebuchet MS" w:cs="Arial"/>
          <w:color w:val="003399"/>
          <w:sz w:val="24"/>
          <w:szCs w:val="18"/>
        </w:rPr>
        <w:t>;</w:t>
      </w:r>
    </w:p>
    <w:p w:rsidR="008A1B2E" w:rsidRPr="008B30D9" w:rsidRDefault="006A7F12" w:rsidP="00FC2AD6">
      <w:pPr>
        <w:spacing w:after="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>•</w:t>
      </w:r>
      <w:r w:rsidRPr="008B30D9">
        <w:rPr>
          <w:rFonts w:ascii="Trebuchet MS" w:hAnsi="Trebuchet MS" w:cs="Arial"/>
          <w:color w:val="003399"/>
          <w:sz w:val="24"/>
          <w:szCs w:val="18"/>
        </w:rPr>
        <w:tab/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vor deveni </w:t>
      </w:r>
      <w:r w:rsidR="004F5029">
        <w:rPr>
          <w:rFonts w:ascii="Trebuchet MS" w:hAnsi="Trebuchet MS" w:cs="Arial"/>
          <w:color w:val="003399"/>
          <w:sz w:val="24"/>
          <w:szCs w:val="18"/>
        </w:rPr>
        <w:t>operațion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ale mai multe 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>mecanisme pentru sus</w:t>
      </w:r>
      <w:r w:rsidR="00FC2AD6">
        <w:rPr>
          <w:rFonts w:ascii="Trebuchet MS" w:hAnsi="Trebuchet MS" w:cs="Arial"/>
          <w:color w:val="003399"/>
          <w:sz w:val="24"/>
          <w:szCs w:val="18"/>
        </w:rPr>
        <w:t>ț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 xml:space="preserve">inerea </w:t>
      </w:r>
      <w:r w:rsidR="00FC2AD6">
        <w:rPr>
          <w:rFonts w:ascii="Trebuchet MS" w:hAnsi="Trebuchet MS" w:cs="Arial"/>
          <w:color w:val="003399"/>
          <w:sz w:val="24"/>
          <w:szCs w:val="18"/>
        </w:rPr>
        <w:t>și promovarea dezvoltă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>rii la nivel lo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cal </w:t>
      </w:r>
      <w:r w:rsidR="00724154">
        <w:rPr>
          <w:rFonts w:ascii="Trebuchet MS" w:hAnsi="Trebuchet MS" w:cs="Arial"/>
          <w:color w:val="003399"/>
          <w:sz w:val="24"/>
          <w:szCs w:val="18"/>
        </w:rPr>
        <w:t>a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 dialog</w:t>
      </w:r>
      <w:r w:rsidR="00724154">
        <w:rPr>
          <w:rFonts w:ascii="Trebuchet MS" w:hAnsi="Trebuchet MS" w:cs="Arial"/>
          <w:color w:val="003399"/>
          <w:sz w:val="24"/>
          <w:szCs w:val="18"/>
        </w:rPr>
        <w:t>ului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 social și civic, respectiv: un 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>cadru general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 de funcț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>ionare a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 unui Consiliu Consultativ Cetăț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>enesc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 de Dezvoltare Locală</w:t>
      </w:r>
      <w:r w:rsidR="00FC2AD6" w:rsidRPr="00FC2AD6">
        <w:rPr>
          <w:rFonts w:ascii="Trebuchet MS" w:hAnsi="Trebuchet MS" w:cs="Arial"/>
          <w:color w:val="003399"/>
          <w:sz w:val="24"/>
          <w:szCs w:val="18"/>
        </w:rPr>
        <w:t xml:space="preserve"> (CCC-DL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); </w:t>
      </w:r>
      <w:r w:rsidR="008A1B2E" w:rsidRPr="008B30D9">
        <w:rPr>
          <w:rFonts w:ascii="Trebuchet MS" w:hAnsi="Trebuchet MS" w:cs="Arial"/>
          <w:color w:val="003399"/>
          <w:sz w:val="24"/>
          <w:szCs w:val="18"/>
        </w:rPr>
        <w:t>o Rețea locală de parteneri sociali, ONG-uri, cetățeni și alți actori ai societatii civile din municipiul</w:t>
      </w:r>
      <w:r w:rsidR="00EB7F2C">
        <w:rPr>
          <w:rFonts w:ascii="Trebuchet MS" w:hAnsi="Trebuchet MS" w:cs="Arial"/>
          <w:color w:val="003399"/>
          <w:sz w:val="24"/>
          <w:szCs w:val="18"/>
        </w:rPr>
        <w:t xml:space="preserve"> Ploiești</w:t>
      </w:r>
      <w:r w:rsidR="00724154">
        <w:rPr>
          <w:rFonts w:ascii="Trebuchet MS" w:hAnsi="Trebuchet MS" w:cs="Arial"/>
          <w:color w:val="003399"/>
          <w:sz w:val="24"/>
          <w:szCs w:val="18"/>
        </w:rPr>
        <w:t xml:space="preserve">, care să se implice în </w:t>
      </w:r>
      <w:r w:rsidR="008A1B2E" w:rsidRPr="008B30D9">
        <w:rPr>
          <w:rFonts w:ascii="Trebuchet MS" w:hAnsi="Trebuchet MS" w:cs="Arial"/>
          <w:color w:val="003399"/>
          <w:sz w:val="24"/>
          <w:szCs w:val="18"/>
        </w:rPr>
        <w:t>formularea și promovarea unor politici publice;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 cel puțin</w:t>
      </w:r>
      <w:r w:rsidR="008A1B2E" w:rsidRPr="008B30D9">
        <w:rPr>
          <w:rFonts w:ascii="Trebuchet MS" w:hAnsi="Trebuchet MS" w:cs="Arial"/>
          <w:color w:val="003399"/>
          <w:sz w:val="24"/>
          <w:szCs w:val="18"/>
        </w:rPr>
        <w:t xml:space="preserve"> cinci parteneriate între ONG-uri, respectiv parteneri sociali și autorități locale din municipiul </w:t>
      </w:r>
      <w:r w:rsidR="00EB7F2C">
        <w:rPr>
          <w:rFonts w:ascii="Trebuchet MS" w:hAnsi="Trebuchet MS" w:cs="Arial"/>
          <w:color w:val="003399"/>
          <w:sz w:val="24"/>
          <w:szCs w:val="18"/>
        </w:rPr>
        <w:t>Ploiești</w:t>
      </w:r>
      <w:r w:rsidR="008A1B2E" w:rsidRPr="008B30D9">
        <w:rPr>
          <w:rFonts w:ascii="Trebuchet MS" w:hAnsi="Trebuchet MS" w:cs="Arial"/>
          <w:color w:val="003399"/>
          <w:sz w:val="24"/>
          <w:szCs w:val="18"/>
        </w:rPr>
        <w:t>, în vederea susținerii și promovării proiecte</w:t>
      </w:r>
      <w:r w:rsidR="00FC2AD6">
        <w:rPr>
          <w:rFonts w:ascii="Trebuchet MS" w:hAnsi="Trebuchet MS" w:cs="Arial"/>
          <w:color w:val="003399"/>
          <w:sz w:val="24"/>
          <w:szCs w:val="18"/>
        </w:rPr>
        <w:t xml:space="preserve">lor de dezvoltare la nivel local. </w:t>
      </w:r>
    </w:p>
    <w:p w:rsidR="006A7F12" w:rsidRPr="008B30D9" w:rsidRDefault="006A7F12" w:rsidP="00C22655">
      <w:pPr>
        <w:spacing w:after="0"/>
        <w:ind w:firstLine="72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 xml:space="preserve">Valoarea totală eligibilă a proiectului este de </w:t>
      </w:r>
      <w:r w:rsidR="005209B3" w:rsidRPr="005209B3">
        <w:rPr>
          <w:rFonts w:ascii="Trebuchet MS" w:hAnsi="Trebuchet MS" w:cs="Arial"/>
          <w:color w:val="003399"/>
          <w:sz w:val="24"/>
          <w:szCs w:val="18"/>
        </w:rPr>
        <w:t>392.675,70</w:t>
      </w:r>
      <w:r w:rsidR="005209B3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C22655" w:rsidRPr="008B30D9">
        <w:rPr>
          <w:rFonts w:ascii="Trebuchet MS" w:hAnsi="Trebuchet MS" w:cs="Arial"/>
          <w:color w:val="003399"/>
          <w:sz w:val="24"/>
          <w:szCs w:val="18"/>
        </w:rPr>
        <w:t>lei, din care 98</w:t>
      </w:r>
      <w:r w:rsidRPr="008B30D9">
        <w:rPr>
          <w:rFonts w:ascii="Trebuchet MS" w:hAnsi="Trebuchet MS" w:cs="Arial"/>
          <w:color w:val="003399"/>
          <w:sz w:val="24"/>
          <w:szCs w:val="18"/>
        </w:rPr>
        <w:t>% reprezintă finanțare nerambursabilă</w:t>
      </w:r>
      <w:r w:rsidR="008910D3">
        <w:rPr>
          <w:rFonts w:ascii="Trebuchet MS" w:hAnsi="Trebuchet MS" w:cs="Arial"/>
          <w:color w:val="003399"/>
          <w:sz w:val="24"/>
          <w:szCs w:val="18"/>
        </w:rPr>
        <w:t xml:space="preserve">; valoarea eligibilă nerambursabilă acordată de Uniunea Europeană prin FSE este de </w:t>
      </w:r>
      <w:r w:rsidR="005209B3" w:rsidRPr="005209B3">
        <w:rPr>
          <w:rFonts w:ascii="Trebuchet MS" w:hAnsi="Trebuchet MS" w:cs="Arial"/>
          <w:color w:val="003399"/>
          <w:sz w:val="24"/>
          <w:szCs w:val="18"/>
        </w:rPr>
        <w:t>327.098,89</w:t>
      </w:r>
      <w:r w:rsidR="005209B3">
        <w:rPr>
          <w:rFonts w:ascii="Trebuchet MS" w:hAnsi="Trebuchet MS" w:cs="Arial"/>
          <w:color w:val="003399"/>
          <w:sz w:val="24"/>
          <w:szCs w:val="18"/>
        </w:rPr>
        <w:t xml:space="preserve"> </w:t>
      </w:r>
      <w:r w:rsidR="008910D3">
        <w:rPr>
          <w:rFonts w:ascii="Trebuchet MS" w:hAnsi="Trebuchet MS" w:cs="Arial"/>
          <w:color w:val="003399"/>
          <w:sz w:val="24"/>
          <w:szCs w:val="18"/>
        </w:rPr>
        <w:t>lei.</w:t>
      </w:r>
    </w:p>
    <w:p w:rsidR="00FD6D22" w:rsidRPr="008B30D9" w:rsidRDefault="00FD6D22" w:rsidP="00C22655">
      <w:pPr>
        <w:spacing w:after="0"/>
        <w:ind w:firstLine="720"/>
        <w:jc w:val="both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 xml:space="preserve">Pentru mai multe detalii despre proiect, persoană de contact: </w:t>
      </w:r>
      <w:r w:rsidR="002541FE">
        <w:rPr>
          <w:rFonts w:ascii="Trebuchet MS" w:hAnsi="Trebuchet MS" w:cs="Arial"/>
          <w:color w:val="003399"/>
          <w:sz w:val="24"/>
          <w:szCs w:val="18"/>
        </w:rPr>
        <w:t>Raluca Popescu</w:t>
      </w:r>
      <w:r w:rsidRPr="008B30D9">
        <w:rPr>
          <w:rFonts w:ascii="Trebuchet MS" w:hAnsi="Trebuchet MS" w:cs="Arial"/>
          <w:color w:val="003399"/>
          <w:sz w:val="24"/>
          <w:szCs w:val="18"/>
        </w:rPr>
        <w:t xml:space="preserve"> - manager proiect. Tel.: </w:t>
      </w:r>
      <w:r w:rsidR="008D4BB4">
        <w:rPr>
          <w:rFonts w:ascii="Trebuchet MS" w:hAnsi="Trebuchet MS" w:cs="Arial"/>
          <w:color w:val="003399"/>
          <w:sz w:val="24"/>
          <w:szCs w:val="18"/>
        </w:rPr>
        <w:t>0758236115 E-mail: raluca.popescu@fslipetrom.ro</w:t>
      </w:r>
    </w:p>
    <w:p w:rsidR="00EE55E2" w:rsidRPr="008B30D9" w:rsidRDefault="00EE55E2" w:rsidP="00C22655">
      <w:pPr>
        <w:spacing w:after="0"/>
        <w:ind w:firstLine="720"/>
        <w:jc w:val="both"/>
        <w:rPr>
          <w:rFonts w:ascii="Trebuchet MS" w:hAnsi="Trebuchet MS" w:cs="Arial"/>
          <w:color w:val="003399"/>
          <w:sz w:val="24"/>
          <w:szCs w:val="18"/>
        </w:rPr>
      </w:pPr>
    </w:p>
    <w:p w:rsidR="008D4BB4" w:rsidRDefault="008D4BB4" w:rsidP="00EE55E2">
      <w:pPr>
        <w:spacing w:after="0"/>
        <w:ind w:firstLine="720"/>
        <w:rPr>
          <w:rFonts w:ascii="Trebuchet MS" w:hAnsi="Trebuchet MS" w:cs="Arial"/>
          <w:color w:val="003399"/>
          <w:sz w:val="24"/>
          <w:szCs w:val="18"/>
        </w:rPr>
      </w:pPr>
    </w:p>
    <w:p w:rsidR="00EE55E2" w:rsidRPr="008B30D9" w:rsidRDefault="00EE55E2" w:rsidP="00EE55E2">
      <w:pPr>
        <w:spacing w:after="0"/>
        <w:ind w:firstLine="720"/>
        <w:rPr>
          <w:rFonts w:ascii="Trebuchet MS" w:hAnsi="Trebuchet MS" w:cs="Arial"/>
          <w:color w:val="003399"/>
          <w:sz w:val="24"/>
          <w:szCs w:val="18"/>
        </w:rPr>
      </w:pPr>
      <w:r w:rsidRPr="008B30D9">
        <w:rPr>
          <w:rFonts w:ascii="Trebuchet MS" w:hAnsi="Trebuchet MS" w:cs="Arial"/>
          <w:color w:val="003399"/>
          <w:sz w:val="24"/>
          <w:szCs w:val="18"/>
        </w:rPr>
        <w:t>Manager proiect,</w:t>
      </w:r>
    </w:p>
    <w:p w:rsidR="00EE55E2" w:rsidRPr="008B30D9" w:rsidRDefault="002541FE" w:rsidP="00EE55E2">
      <w:pPr>
        <w:spacing w:after="0"/>
        <w:ind w:firstLine="720"/>
        <w:rPr>
          <w:rFonts w:ascii="Trebuchet MS" w:hAnsi="Trebuchet MS" w:cs="Arial"/>
          <w:color w:val="003399"/>
          <w:sz w:val="24"/>
          <w:szCs w:val="18"/>
        </w:rPr>
      </w:pPr>
      <w:r>
        <w:rPr>
          <w:rFonts w:ascii="Trebuchet MS" w:hAnsi="Trebuchet MS" w:cs="Arial"/>
          <w:color w:val="003399"/>
          <w:sz w:val="24"/>
          <w:szCs w:val="18"/>
        </w:rPr>
        <w:t>Raluca POPESCU</w:t>
      </w:r>
    </w:p>
    <w:p w:rsidR="006A7F12" w:rsidRPr="008B30D9" w:rsidRDefault="006A7F12" w:rsidP="006A7F12">
      <w:pPr>
        <w:spacing w:after="0"/>
        <w:jc w:val="both"/>
        <w:rPr>
          <w:rFonts w:ascii="Trebuchet MS" w:hAnsi="Trebuchet MS" w:cs="Arial"/>
          <w:color w:val="003399"/>
          <w:szCs w:val="18"/>
        </w:rPr>
      </w:pPr>
    </w:p>
    <w:sectPr w:rsidR="006A7F12" w:rsidRPr="008B30D9" w:rsidSect="00FF3DE1">
      <w:headerReference w:type="default" r:id="rId7"/>
      <w:footerReference w:type="default" r:id="rId8"/>
      <w:pgSz w:w="12240" w:h="15840"/>
      <w:pgMar w:top="1134" w:right="900" w:bottom="113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CB" w:rsidRDefault="006277CB" w:rsidP="003F07B5">
      <w:pPr>
        <w:spacing w:after="0" w:line="240" w:lineRule="auto"/>
      </w:pPr>
      <w:r>
        <w:separator/>
      </w:r>
    </w:p>
  </w:endnote>
  <w:endnote w:type="continuationSeparator" w:id="0">
    <w:p w:rsidR="006277CB" w:rsidRDefault="006277CB" w:rsidP="003F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5121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7A3F" w:rsidRDefault="00320E8B" w:rsidP="00320E8B">
        <w:pPr>
          <w:spacing w:after="0" w:line="240" w:lineRule="auto"/>
          <w:jc w:val="center"/>
        </w:pPr>
        <w:r>
          <w:rPr>
            <w:noProof/>
            <w:lang w:val="en-US"/>
          </w:rPr>
          <w:drawing>
            <wp:inline distT="0" distB="0" distL="0" distR="0" wp14:anchorId="615595FC" wp14:editId="2B67D038">
              <wp:extent cx="464820" cy="486273"/>
              <wp:effectExtent l="0" t="0" r="0" b="9525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siglaFSLPetrol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4885" cy="48634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D176DB" w:rsidRPr="00981DDF" w:rsidRDefault="00D176DB" w:rsidP="00B03B1D">
        <w:pPr>
          <w:spacing w:after="0" w:line="240" w:lineRule="auto"/>
          <w:jc w:val="center"/>
          <w:rPr>
            <w:rFonts w:ascii="Trebuchet MS" w:hAnsi="Trebuchet MS" w:cstheme="minorHAnsi"/>
            <w:b/>
            <w:i/>
            <w:color w:val="003399"/>
            <w:sz w:val="18"/>
            <w:szCs w:val="18"/>
          </w:rPr>
        </w:pPr>
        <w:r w:rsidRPr="00981DDF">
          <w:rPr>
            <w:rFonts w:ascii="Trebuchet MS" w:hAnsi="Trebuchet MS" w:cstheme="minorHAnsi"/>
            <w:b/>
            <w:i/>
            <w:color w:val="003399"/>
            <w:sz w:val="18"/>
            <w:szCs w:val="18"/>
          </w:rPr>
          <w:t>Proiect cofinanțat din Fondul Social European prin</w:t>
        </w:r>
      </w:p>
      <w:p w:rsidR="00D176DB" w:rsidRPr="00981DDF" w:rsidRDefault="00D176DB" w:rsidP="00B03B1D">
        <w:pPr>
          <w:spacing w:after="0" w:line="240" w:lineRule="auto"/>
          <w:jc w:val="center"/>
          <w:rPr>
            <w:rFonts w:ascii="Trebuchet MS" w:hAnsi="Trebuchet MS" w:cstheme="minorHAnsi"/>
            <w:b/>
            <w:i/>
            <w:color w:val="003399"/>
            <w:sz w:val="18"/>
            <w:szCs w:val="18"/>
          </w:rPr>
        </w:pPr>
        <w:r w:rsidRPr="00981DDF">
          <w:rPr>
            <w:rFonts w:ascii="Trebuchet MS" w:hAnsi="Trebuchet MS" w:cstheme="minorHAnsi"/>
            <w:b/>
            <w:i/>
            <w:color w:val="003399"/>
            <w:sz w:val="18"/>
            <w:szCs w:val="18"/>
          </w:rPr>
          <w:t>Programul Operațional Capacitate Administrativă 2014 – 2020</w:t>
        </w:r>
      </w:p>
      <w:p w:rsidR="00D176DB" w:rsidRDefault="00D176DB">
        <w:pPr>
          <w:pStyle w:val="Footer"/>
          <w:jc w:val="center"/>
        </w:pPr>
        <w:r>
          <w:rPr>
            <w:noProof/>
            <w:lang w:val="en-US"/>
          </w:rPr>
          <w:drawing>
            <wp:inline distT="0" distB="0" distL="0" distR="0" wp14:anchorId="48ABCEDB" wp14:editId="022B9196">
              <wp:extent cx="6210300" cy="369778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nsamblu-grafic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08320" cy="3696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D176DB" w:rsidRPr="003C0575" w:rsidRDefault="00D176DB">
        <w:pPr>
          <w:pStyle w:val="Footer"/>
          <w:jc w:val="center"/>
          <w:rPr>
            <w:rFonts w:ascii="Trebuchet MS" w:hAnsi="Trebuchet MS"/>
            <w:color w:val="003399"/>
          </w:rPr>
        </w:pPr>
        <w:r w:rsidRPr="003C0575">
          <w:rPr>
            <w:rFonts w:ascii="Trebuchet MS" w:hAnsi="Trebuchet MS"/>
            <w:color w:val="003399"/>
          </w:rPr>
          <w:t>www.poca.ro</w:t>
        </w:r>
      </w:p>
      <w:p w:rsidR="00D176DB" w:rsidRPr="00B03B1D" w:rsidRDefault="00D176DB">
        <w:pPr>
          <w:pStyle w:val="Footer"/>
          <w:jc w:val="center"/>
          <w:rPr>
            <w:noProof/>
            <w:color w:val="003399"/>
          </w:rPr>
        </w:pPr>
        <w:r w:rsidRPr="00B03B1D">
          <w:rPr>
            <w:color w:val="003399"/>
          </w:rPr>
          <w:fldChar w:fldCharType="begin"/>
        </w:r>
        <w:r w:rsidRPr="00B03B1D">
          <w:rPr>
            <w:color w:val="003399"/>
          </w:rPr>
          <w:instrText xml:space="preserve"> PAGE   \* MERGEFORMAT </w:instrText>
        </w:r>
        <w:r w:rsidRPr="00B03B1D">
          <w:rPr>
            <w:color w:val="003399"/>
          </w:rPr>
          <w:fldChar w:fldCharType="separate"/>
        </w:r>
        <w:r w:rsidR="002C6234">
          <w:rPr>
            <w:noProof/>
            <w:color w:val="003399"/>
          </w:rPr>
          <w:t>1</w:t>
        </w:r>
        <w:r w:rsidRPr="00B03B1D">
          <w:rPr>
            <w:noProof/>
            <w:color w:val="003399"/>
          </w:rPr>
          <w:fldChar w:fldCharType="end"/>
        </w:r>
      </w:p>
      <w:p w:rsidR="00D176DB" w:rsidRDefault="006277CB">
        <w:pPr>
          <w:pStyle w:val="Footer"/>
          <w:jc w:val="center"/>
        </w:pPr>
      </w:p>
    </w:sdtContent>
  </w:sdt>
  <w:p w:rsidR="00D176DB" w:rsidRDefault="00D17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CB" w:rsidRDefault="006277CB" w:rsidP="003F07B5">
      <w:pPr>
        <w:spacing w:after="0" w:line="240" w:lineRule="auto"/>
      </w:pPr>
      <w:r>
        <w:separator/>
      </w:r>
    </w:p>
  </w:footnote>
  <w:footnote w:type="continuationSeparator" w:id="0">
    <w:p w:rsidR="006277CB" w:rsidRDefault="006277CB" w:rsidP="003F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DB" w:rsidRDefault="00D176DB">
    <w:pPr>
      <w:pStyle w:val="Header"/>
    </w:pPr>
    <w:r>
      <w:rPr>
        <w:noProof/>
        <w:lang w:val="en-US"/>
      </w:rPr>
      <w:drawing>
        <wp:inline distT="0" distB="0" distL="0" distR="0" wp14:anchorId="060F48C0" wp14:editId="13669457">
          <wp:extent cx="6314400" cy="676800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POCA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4400" cy="67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176DB" w:rsidRDefault="00D176DB">
    <w:pPr>
      <w:pStyle w:val="Header"/>
    </w:pPr>
  </w:p>
  <w:p w:rsidR="00D176DB" w:rsidRDefault="00D17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423EC"/>
    <w:multiLevelType w:val="hybridMultilevel"/>
    <w:tmpl w:val="A748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7B5"/>
    <w:rsid w:val="000063D3"/>
    <w:rsid w:val="00011DEB"/>
    <w:rsid w:val="00016ABB"/>
    <w:rsid w:val="00097B36"/>
    <w:rsid w:val="000D6BF6"/>
    <w:rsid w:val="000E402E"/>
    <w:rsid w:val="000E6217"/>
    <w:rsid w:val="000F2C96"/>
    <w:rsid w:val="000F3D3C"/>
    <w:rsid w:val="0010343A"/>
    <w:rsid w:val="00173859"/>
    <w:rsid w:val="0018447F"/>
    <w:rsid w:val="00184621"/>
    <w:rsid w:val="00197E52"/>
    <w:rsid w:val="001F3B67"/>
    <w:rsid w:val="00225E19"/>
    <w:rsid w:val="00242B2C"/>
    <w:rsid w:val="002541FE"/>
    <w:rsid w:val="0025784A"/>
    <w:rsid w:val="002667A7"/>
    <w:rsid w:val="00287B6C"/>
    <w:rsid w:val="002926EF"/>
    <w:rsid w:val="002B7737"/>
    <w:rsid w:val="002C6234"/>
    <w:rsid w:val="002D24FF"/>
    <w:rsid w:val="002F322B"/>
    <w:rsid w:val="00320E8B"/>
    <w:rsid w:val="00326742"/>
    <w:rsid w:val="00342848"/>
    <w:rsid w:val="00380956"/>
    <w:rsid w:val="003C0575"/>
    <w:rsid w:val="003F07B5"/>
    <w:rsid w:val="00436AB1"/>
    <w:rsid w:val="004758A9"/>
    <w:rsid w:val="004A0172"/>
    <w:rsid w:val="004F5029"/>
    <w:rsid w:val="005209B3"/>
    <w:rsid w:val="00527CEC"/>
    <w:rsid w:val="0054182A"/>
    <w:rsid w:val="00552A1A"/>
    <w:rsid w:val="0056603F"/>
    <w:rsid w:val="00571879"/>
    <w:rsid w:val="0057279D"/>
    <w:rsid w:val="005759F3"/>
    <w:rsid w:val="00575C89"/>
    <w:rsid w:val="00593FE3"/>
    <w:rsid w:val="005A7A3F"/>
    <w:rsid w:val="005C0DEC"/>
    <w:rsid w:val="005D589F"/>
    <w:rsid w:val="005E2B13"/>
    <w:rsid w:val="006045FF"/>
    <w:rsid w:val="006277CB"/>
    <w:rsid w:val="00643DA7"/>
    <w:rsid w:val="0064731F"/>
    <w:rsid w:val="006A7F12"/>
    <w:rsid w:val="006E2A80"/>
    <w:rsid w:val="00705684"/>
    <w:rsid w:val="00724154"/>
    <w:rsid w:val="00727763"/>
    <w:rsid w:val="00727C9F"/>
    <w:rsid w:val="00731B8C"/>
    <w:rsid w:val="00774CE1"/>
    <w:rsid w:val="00794419"/>
    <w:rsid w:val="007E1CCE"/>
    <w:rsid w:val="00841EFA"/>
    <w:rsid w:val="00844BC4"/>
    <w:rsid w:val="008638D2"/>
    <w:rsid w:val="00875BC3"/>
    <w:rsid w:val="008910D3"/>
    <w:rsid w:val="008A1B2E"/>
    <w:rsid w:val="008A64DA"/>
    <w:rsid w:val="008B30D9"/>
    <w:rsid w:val="008D4BB4"/>
    <w:rsid w:val="008F07F2"/>
    <w:rsid w:val="00920866"/>
    <w:rsid w:val="00931FC4"/>
    <w:rsid w:val="0096455A"/>
    <w:rsid w:val="00970CC8"/>
    <w:rsid w:val="00981DDF"/>
    <w:rsid w:val="00995FBE"/>
    <w:rsid w:val="009B1BCA"/>
    <w:rsid w:val="009C2D43"/>
    <w:rsid w:val="00A022DE"/>
    <w:rsid w:val="00A130B7"/>
    <w:rsid w:val="00A23AA3"/>
    <w:rsid w:val="00A303BE"/>
    <w:rsid w:val="00A53F70"/>
    <w:rsid w:val="00A60044"/>
    <w:rsid w:val="00A610F0"/>
    <w:rsid w:val="00AB2F4B"/>
    <w:rsid w:val="00AE767B"/>
    <w:rsid w:val="00B0222A"/>
    <w:rsid w:val="00B02895"/>
    <w:rsid w:val="00B03B1D"/>
    <w:rsid w:val="00B046FC"/>
    <w:rsid w:val="00B102BB"/>
    <w:rsid w:val="00B22CA3"/>
    <w:rsid w:val="00B30B55"/>
    <w:rsid w:val="00B65793"/>
    <w:rsid w:val="00BC5B1A"/>
    <w:rsid w:val="00BE1ED2"/>
    <w:rsid w:val="00BF0839"/>
    <w:rsid w:val="00C06E68"/>
    <w:rsid w:val="00C22655"/>
    <w:rsid w:val="00C60F0F"/>
    <w:rsid w:val="00CB3F39"/>
    <w:rsid w:val="00CC2534"/>
    <w:rsid w:val="00D00979"/>
    <w:rsid w:val="00D176DB"/>
    <w:rsid w:val="00D37509"/>
    <w:rsid w:val="00D4604C"/>
    <w:rsid w:val="00D46070"/>
    <w:rsid w:val="00DA204C"/>
    <w:rsid w:val="00DC015D"/>
    <w:rsid w:val="00DD3F85"/>
    <w:rsid w:val="00DE7116"/>
    <w:rsid w:val="00DF1FA5"/>
    <w:rsid w:val="00E126D9"/>
    <w:rsid w:val="00E71E73"/>
    <w:rsid w:val="00EB7F2C"/>
    <w:rsid w:val="00EC2888"/>
    <w:rsid w:val="00EE55E2"/>
    <w:rsid w:val="00EE6A3D"/>
    <w:rsid w:val="00EF131E"/>
    <w:rsid w:val="00F0375F"/>
    <w:rsid w:val="00F10F8E"/>
    <w:rsid w:val="00F15BDB"/>
    <w:rsid w:val="00F2027B"/>
    <w:rsid w:val="00F44E7C"/>
    <w:rsid w:val="00F5070D"/>
    <w:rsid w:val="00F72A98"/>
    <w:rsid w:val="00F76EC6"/>
    <w:rsid w:val="00F958CC"/>
    <w:rsid w:val="00FB4830"/>
    <w:rsid w:val="00FB77B1"/>
    <w:rsid w:val="00FC2AD6"/>
    <w:rsid w:val="00FD4F39"/>
    <w:rsid w:val="00FD511D"/>
    <w:rsid w:val="00FD6D22"/>
    <w:rsid w:val="00FF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DD861"/>
  <w15:docId w15:val="{FFB1FAEC-9BA4-4970-BA3A-947F3D51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7B5"/>
  </w:style>
  <w:style w:type="paragraph" w:styleId="Footer">
    <w:name w:val="footer"/>
    <w:basedOn w:val="Normal"/>
    <w:link w:val="FooterChar"/>
    <w:uiPriority w:val="99"/>
    <w:unhideWhenUsed/>
    <w:rsid w:val="003F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7B5"/>
  </w:style>
  <w:style w:type="paragraph" w:styleId="ListParagraph">
    <w:name w:val="List Paragraph"/>
    <w:basedOn w:val="Normal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</dc:creator>
  <cp:lastModifiedBy>Ioana</cp:lastModifiedBy>
  <cp:revision>46</cp:revision>
  <dcterms:created xsi:type="dcterms:W3CDTF">2022-08-28T08:24:00Z</dcterms:created>
  <dcterms:modified xsi:type="dcterms:W3CDTF">2022-08-31T10:34:00Z</dcterms:modified>
</cp:coreProperties>
</file>